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040F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844D9D">
              <w:rPr>
                <w:sz w:val="24"/>
                <w:szCs w:val="24"/>
              </w:rPr>
              <w:t>mer ewidencyjny 330/2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844D9D">
              <w:rPr>
                <w:sz w:val="24"/>
                <w:szCs w:val="24"/>
              </w:rPr>
              <w:t>230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04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2013-12-05T07:45:00Z</cp:lastPrinted>
  <dcterms:created xsi:type="dcterms:W3CDTF">2013-12-05T07:40:00Z</dcterms:created>
  <dcterms:modified xsi:type="dcterms:W3CDTF">2013-12-05T07:49:00Z</dcterms:modified>
</cp:coreProperties>
</file>