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930" w:rsidRPr="00881930" w:rsidRDefault="00881930" w:rsidP="0088193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1B16F5" w:rsidRPr="00881930" w:rsidRDefault="001B16F5" w:rsidP="00881930">
      <w:pPr>
        <w:widowControl w:val="0"/>
        <w:autoSpaceDE w:val="0"/>
        <w:autoSpaceDN w:val="0"/>
        <w:adjustRightInd w:val="0"/>
        <w:ind w:firstLine="700"/>
        <w:jc w:val="center"/>
        <w:rPr>
          <w:rFonts w:ascii="Times New Roman" w:hAnsi="Times New Roman"/>
          <w:b/>
        </w:rPr>
      </w:pPr>
      <w:r w:rsidRPr="00881930">
        <w:rPr>
          <w:rFonts w:ascii="Times New Roman" w:hAnsi="Times New Roman"/>
          <w:b/>
        </w:rPr>
        <w:t>Podsumowanie do przyjętego dokumentu:</w:t>
      </w:r>
    </w:p>
    <w:p w:rsidR="001B16F5" w:rsidRPr="00881930" w:rsidRDefault="00D07E90" w:rsidP="00D07E90">
      <w:pPr>
        <w:widowControl w:val="0"/>
        <w:autoSpaceDE w:val="0"/>
        <w:autoSpaceDN w:val="0"/>
        <w:adjustRightInd w:val="0"/>
        <w:ind w:firstLine="700"/>
        <w:rPr>
          <w:rFonts w:ascii="Times New Roman" w:hAnsi="Times New Roman"/>
          <w:b/>
        </w:rPr>
      </w:pPr>
      <w:r w:rsidRPr="00881930">
        <w:rPr>
          <w:rFonts w:ascii="Times New Roman" w:hAnsi="Times New Roman"/>
          <w:b/>
        </w:rPr>
        <w:t xml:space="preserve">Uchwała Rady Gminy Bliżyn </w:t>
      </w:r>
      <w:r w:rsidR="00881930" w:rsidRPr="00881930">
        <w:rPr>
          <w:rFonts w:ascii="Times New Roman" w:hAnsi="Times New Roman"/>
          <w:b/>
        </w:rPr>
        <w:t xml:space="preserve"> N</w:t>
      </w:r>
      <w:r w:rsidRPr="00881930">
        <w:rPr>
          <w:rFonts w:ascii="Times New Roman" w:hAnsi="Times New Roman"/>
          <w:b/>
        </w:rPr>
        <w:t>r X/78/2015 z dnia 18 grudnia 2015 roku  w sprawie przyjęcia „</w:t>
      </w:r>
      <w:r w:rsidR="001B16F5" w:rsidRPr="00881930">
        <w:rPr>
          <w:rFonts w:ascii="Times New Roman" w:hAnsi="Times New Roman"/>
          <w:b/>
        </w:rPr>
        <w:t xml:space="preserve">Program </w:t>
      </w:r>
      <w:r w:rsidR="004E4CDA" w:rsidRPr="00881930">
        <w:rPr>
          <w:rFonts w:ascii="Times New Roman" w:hAnsi="Times New Roman"/>
          <w:b/>
        </w:rPr>
        <w:t>Ochrony Środowiska dla Gminy Bliżyn na lata 2015-2020</w:t>
      </w:r>
      <w:r w:rsidR="001B16F5" w:rsidRPr="00881930">
        <w:rPr>
          <w:rFonts w:ascii="Times New Roman" w:hAnsi="Times New Roman"/>
          <w:b/>
        </w:rPr>
        <w:t>"</w:t>
      </w:r>
    </w:p>
    <w:p w:rsidR="001B16F5" w:rsidRPr="00881930" w:rsidRDefault="001B16F5" w:rsidP="001B16F5">
      <w:pPr>
        <w:widowControl w:val="0"/>
        <w:autoSpaceDE w:val="0"/>
        <w:autoSpaceDN w:val="0"/>
        <w:adjustRightInd w:val="0"/>
        <w:ind w:firstLine="700"/>
        <w:rPr>
          <w:rFonts w:ascii="Times New Roman" w:hAnsi="Times New Roman"/>
          <w:highlight w:val="yellow"/>
        </w:rPr>
      </w:pPr>
    </w:p>
    <w:p w:rsidR="001B16F5" w:rsidRPr="00881930" w:rsidRDefault="001B16F5" w:rsidP="001B16F5">
      <w:pPr>
        <w:widowControl w:val="0"/>
        <w:autoSpaceDE w:val="0"/>
        <w:autoSpaceDN w:val="0"/>
        <w:adjustRightInd w:val="0"/>
        <w:ind w:firstLine="700"/>
        <w:rPr>
          <w:rFonts w:ascii="Times New Roman" w:hAnsi="Times New Roman"/>
        </w:rPr>
      </w:pPr>
      <w:r w:rsidRPr="00881930">
        <w:rPr>
          <w:rFonts w:ascii="Times New Roman" w:hAnsi="Times New Roman"/>
        </w:rPr>
        <w:t xml:space="preserve">Podsumowanie do dokumentu </w:t>
      </w:r>
      <w:r w:rsidR="00987D96" w:rsidRPr="00881930">
        <w:rPr>
          <w:rFonts w:ascii="Times New Roman" w:hAnsi="Times New Roman"/>
        </w:rPr>
        <w:t>"</w:t>
      </w:r>
      <w:r w:rsidRPr="00881930">
        <w:rPr>
          <w:rFonts w:ascii="Times New Roman" w:hAnsi="Times New Roman"/>
        </w:rPr>
        <w:t xml:space="preserve">Program </w:t>
      </w:r>
      <w:r w:rsidR="00987D96" w:rsidRPr="00881930">
        <w:rPr>
          <w:rFonts w:ascii="Times New Roman" w:hAnsi="Times New Roman"/>
        </w:rPr>
        <w:t>Ochrony Środowiska dla Gminy Bliżyn na lata 2015-2020</w:t>
      </w:r>
      <w:r w:rsidRPr="00881930">
        <w:rPr>
          <w:rFonts w:ascii="Times New Roman" w:hAnsi="Times New Roman"/>
        </w:rPr>
        <w:t xml:space="preserve">" zawiera (zgodnie z art. 55 pkt. 3 ustawy </w:t>
      </w:r>
      <w:r w:rsidR="005204C5" w:rsidRPr="00881930">
        <w:rPr>
          <w:rFonts w:ascii="Times New Roman" w:hAnsi="Times New Roman"/>
        </w:rPr>
        <w:t>z dnia 3 października 2008 r. o </w:t>
      </w:r>
      <w:r w:rsidRPr="00881930">
        <w:rPr>
          <w:rFonts w:ascii="Times New Roman" w:hAnsi="Times New Roman"/>
        </w:rPr>
        <w:t xml:space="preserve">udostępnianiu informacji o środowisku i jego ochronie, udziale społeczeństwa w ochronie środowiska oraz ocenach oddziaływania na środowisko (Dz. U. z 2015 poz. 200, 277, 774) uzasadnienie wyboru przyjętego dokumentu w odniesieniu do rozpatrywanych rozwiązań alternatywnych oraz informację w jaki sposób zostały uwzględnione: </w:t>
      </w:r>
    </w:p>
    <w:p w:rsidR="001B16F5" w:rsidRPr="00881930" w:rsidRDefault="001B16F5" w:rsidP="00987D96">
      <w:pPr>
        <w:widowControl w:val="0"/>
        <w:autoSpaceDE w:val="0"/>
        <w:autoSpaceDN w:val="0"/>
        <w:adjustRightInd w:val="0"/>
        <w:ind w:left="851" w:hanging="151"/>
        <w:rPr>
          <w:rFonts w:ascii="Times New Roman" w:hAnsi="Times New Roman"/>
        </w:rPr>
      </w:pPr>
      <w:r w:rsidRPr="00881930">
        <w:rPr>
          <w:rFonts w:ascii="Times New Roman" w:hAnsi="Times New Roman"/>
        </w:rPr>
        <w:t xml:space="preserve">1) ustalenia zawarte w prognozie oddziaływania na środowisko, </w:t>
      </w:r>
    </w:p>
    <w:p w:rsidR="001B16F5" w:rsidRPr="00881930" w:rsidRDefault="001B16F5" w:rsidP="00987D96">
      <w:pPr>
        <w:widowControl w:val="0"/>
        <w:autoSpaceDE w:val="0"/>
        <w:autoSpaceDN w:val="0"/>
        <w:adjustRightInd w:val="0"/>
        <w:ind w:left="851" w:hanging="151"/>
        <w:rPr>
          <w:rFonts w:ascii="Times New Roman" w:hAnsi="Times New Roman"/>
        </w:rPr>
      </w:pPr>
      <w:r w:rsidRPr="00881930">
        <w:rPr>
          <w:rFonts w:ascii="Times New Roman" w:hAnsi="Times New Roman"/>
        </w:rPr>
        <w:t xml:space="preserve">2) opinie właściwych organów , o których mowa w art. 57 i 58  w/w ustawy, </w:t>
      </w:r>
    </w:p>
    <w:p w:rsidR="001B16F5" w:rsidRPr="00881930" w:rsidRDefault="001B16F5" w:rsidP="00987D96">
      <w:pPr>
        <w:widowControl w:val="0"/>
        <w:autoSpaceDE w:val="0"/>
        <w:autoSpaceDN w:val="0"/>
        <w:adjustRightInd w:val="0"/>
        <w:ind w:left="851" w:hanging="151"/>
        <w:rPr>
          <w:rFonts w:ascii="Times New Roman" w:hAnsi="Times New Roman"/>
        </w:rPr>
      </w:pPr>
      <w:r w:rsidRPr="00881930">
        <w:rPr>
          <w:rFonts w:ascii="Times New Roman" w:hAnsi="Times New Roman"/>
        </w:rPr>
        <w:t>3) zgłoszone uwagi i wnioski,</w:t>
      </w:r>
    </w:p>
    <w:p w:rsidR="001B16F5" w:rsidRPr="00881930" w:rsidRDefault="001B16F5" w:rsidP="00987D96">
      <w:pPr>
        <w:widowControl w:val="0"/>
        <w:autoSpaceDE w:val="0"/>
        <w:autoSpaceDN w:val="0"/>
        <w:adjustRightInd w:val="0"/>
        <w:ind w:left="851" w:hanging="151"/>
        <w:rPr>
          <w:rFonts w:ascii="Times New Roman" w:hAnsi="Times New Roman"/>
        </w:rPr>
      </w:pPr>
      <w:r w:rsidRPr="00881930">
        <w:rPr>
          <w:rFonts w:ascii="Times New Roman" w:hAnsi="Times New Roman"/>
        </w:rPr>
        <w:t xml:space="preserve">4) wyniki postępowania dotyczącego transgranicznego oddziaływania na środowisko, jeśli zostało przeprowadzone, </w:t>
      </w:r>
    </w:p>
    <w:p w:rsidR="001B16F5" w:rsidRPr="00881930" w:rsidRDefault="001B16F5" w:rsidP="00987D96">
      <w:pPr>
        <w:widowControl w:val="0"/>
        <w:autoSpaceDE w:val="0"/>
        <w:autoSpaceDN w:val="0"/>
        <w:adjustRightInd w:val="0"/>
        <w:ind w:left="851" w:hanging="151"/>
        <w:rPr>
          <w:rFonts w:ascii="Times New Roman" w:hAnsi="Times New Roman"/>
        </w:rPr>
      </w:pPr>
      <w:r w:rsidRPr="00881930">
        <w:rPr>
          <w:rFonts w:ascii="Times New Roman" w:hAnsi="Times New Roman"/>
        </w:rPr>
        <w:t xml:space="preserve">5) propozycje metod i częstotliwość przeprowadzania monitoringu skutków realizacji postanowień dokumentu. </w:t>
      </w:r>
    </w:p>
    <w:p w:rsidR="00DC240A" w:rsidRPr="00881930" w:rsidRDefault="00DC240A" w:rsidP="00DC240A">
      <w:pPr>
        <w:rPr>
          <w:rFonts w:ascii="Times New Roman" w:hAnsi="Times New Roman"/>
        </w:rPr>
      </w:pPr>
      <w:r w:rsidRPr="00881930">
        <w:rPr>
          <w:rFonts w:ascii="Times New Roman" w:hAnsi="Times New Roman"/>
        </w:rPr>
        <w:t>Opracowanie "Programu Ochrony Środowiska dla Gminy Bliżyn na lata 2015-2020" jest wypełnieniem obowiązku ustawowego jednostki samorządu terytorialnego - zgodnie z Ustawą „Prawo ochrony środowiska”. Celem jest przeprowadzenie analizy stanu obecnego środowiska naturalnego w gminie oraz określenie kierunków działań bieżących i długofalowych samorządu w zakresie ochrony środowiska.</w:t>
      </w:r>
    </w:p>
    <w:p w:rsidR="00987D96" w:rsidRPr="00881930" w:rsidRDefault="00DC240A" w:rsidP="001B16F5">
      <w:pPr>
        <w:rPr>
          <w:rFonts w:ascii="Times New Roman" w:hAnsi="Times New Roman"/>
        </w:rPr>
      </w:pPr>
      <w:r w:rsidRPr="00881930">
        <w:rPr>
          <w:rFonts w:ascii="Times New Roman" w:hAnsi="Times New Roman"/>
        </w:rPr>
        <w:t xml:space="preserve">"Program Ochrony Środowiska dla Gminy Bliżyn na lata 2015-2020" składa się z 8 rozdziałów: </w:t>
      </w:r>
    </w:p>
    <w:p w:rsidR="00DC240A" w:rsidRPr="00881930" w:rsidRDefault="00DC240A" w:rsidP="00DC240A">
      <w:pPr>
        <w:pStyle w:val="Styl1"/>
        <w:rPr>
          <w:rFonts w:ascii="Times New Roman" w:hAnsi="Times New Roman" w:cs="Times New Roman"/>
        </w:rPr>
      </w:pPr>
      <w:r w:rsidRPr="00881930">
        <w:rPr>
          <w:rFonts w:ascii="Times New Roman" w:hAnsi="Times New Roman" w:cs="Times New Roman"/>
        </w:rPr>
        <w:t xml:space="preserve">Ogólna charakterystyka gminy Bliżyn </w:t>
      </w:r>
    </w:p>
    <w:p w:rsidR="00DC240A" w:rsidRPr="00881930" w:rsidRDefault="00DC240A" w:rsidP="00DC240A">
      <w:pPr>
        <w:pStyle w:val="Styl1"/>
        <w:rPr>
          <w:rFonts w:ascii="Times New Roman" w:hAnsi="Times New Roman" w:cs="Times New Roman"/>
        </w:rPr>
      </w:pPr>
      <w:r w:rsidRPr="00881930">
        <w:rPr>
          <w:rFonts w:ascii="Times New Roman" w:hAnsi="Times New Roman" w:cs="Times New Roman"/>
        </w:rPr>
        <w:t xml:space="preserve">Uwarunkowania społeczne i gospodarcze gminy Bliżyn </w:t>
      </w:r>
    </w:p>
    <w:p w:rsidR="00DC240A" w:rsidRPr="00881930" w:rsidRDefault="00DC240A" w:rsidP="00DC240A">
      <w:pPr>
        <w:pStyle w:val="Styl1"/>
        <w:rPr>
          <w:rFonts w:ascii="Times New Roman" w:hAnsi="Times New Roman" w:cs="Times New Roman"/>
        </w:rPr>
      </w:pPr>
      <w:r w:rsidRPr="00881930">
        <w:rPr>
          <w:rFonts w:ascii="Times New Roman" w:hAnsi="Times New Roman" w:cs="Times New Roman"/>
        </w:rPr>
        <w:t xml:space="preserve">Działania samorządu gminy Bliżyn w latach 2010-2014 </w:t>
      </w:r>
    </w:p>
    <w:p w:rsidR="00DC240A" w:rsidRPr="00881930" w:rsidRDefault="00DC240A" w:rsidP="00DC240A">
      <w:pPr>
        <w:pStyle w:val="Styl1"/>
        <w:rPr>
          <w:rFonts w:ascii="Times New Roman" w:hAnsi="Times New Roman" w:cs="Times New Roman"/>
        </w:rPr>
      </w:pPr>
      <w:r w:rsidRPr="00881930">
        <w:rPr>
          <w:rFonts w:ascii="Times New Roman" w:hAnsi="Times New Roman" w:cs="Times New Roman"/>
        </w:rPr>
        <w:t xml:space="preserve">Diagnoza aktualnego stanu środowiska na terenie gminy Bliżyn </w:t>
      </w:r>
    </w:p>
    <w:p w:rsidR="00DC240A" w:rsidRPr="00881930" w:rsidRDefault="00DC240A" w:rsidP="00DC240A">
      <w:pPr>
        <w:pStyle w:val="Styl1"/>
        <w:rPr>
          <w:rFonts w:ascii="Times New Roman" w:hAnsi="Times New Roman" w:cs="Times New Roman"/>
        </w:rPr>
      </w:pPr>
      <w:r w:rsidRPr="00881930">
        <w:rPr>
          <w:rFonts w:ascii="Times New Roman" w:hAnsi="Times New Roman" w:cs="Times New Roman"/>
        </w:rPr>
        <w:t xml:space="preserve">Założenia Programu Ochrony Środowiska dla gminy Bliżyn </w:t>
      </w:r>
    </w:p>
    <w:p w:rsidR="00DC240A" w:rsidRPr="00881930" w:rsidRDefault="00DC240A" w:rsidP="00DC240A">
      <w:pPr>
        <w:pStyle w:val="Styl1"/>
        <w:rPr>
          <w:rFonts w:ascii="Times New Roman" w:hAnsi="Times New Roman" w:cs="Times New Roman"/>
        </w:rPr>
      </w:pPr>
      <w:r w:rsidRPr="00881930">
        <w:rPr>
          <w:rFonts w:ascii="Times New Roman" w:hAnsi="Times New Roman" w:cs="Times New Roman"/>
        </w:rPr>
        <w:t xml:space="preserve">Priorytety w zakresie ochrony środowiska dla gminy Bliżyn </w:t>
      </w:r>
    </w:p>
    <w:p w:rsidR="00DC240A" w:rsidRPr="00881930" w:rsidRDefault="00DC240A" w:rsidP="00DC240A">
      <w:pPr>
        <w:pStyle w:val="Styl1"/>
        <w:rPr>
          <w:rFonts w:ascii="Times New Roman" w:hAnsi="Times New Roman" w:cs="Times New Roman"/>
        </w:rPr>
      </w:pPr>
      <w:r w:rsidRPr="00881930">
        <w:rPr>
          <w:rFonts w:ascii="Times New Roman" w:hAnsi="Times New Roman" w:cs="Times New Roman"/>
        </w:rPr>
        <w:t xml:space="preserve">Zarządzania ochroną środowiska </w:t>
      </w:r>
    </w:p>
    <w:p w:rsidR="00DC240A" w:rsidRPr="00881930" w:rsidRDefault="00DC240A" w:rsidP="00DC240A">
      <w:pPr>
        <w:pStyle w:val="Styl1"/>
        <w:rPr>
          <w:rFonts w:ascii="Times New Roman" w:hAnsi="Times New Roman" w:cs="Times New Roman"/>
        </w:rPr>
      </w:pPr>
      <w:r w:rsidRPr="00881930">
        <w:rPr>
          <w:rFonts w:ascii="Times New Roman" w:hAnsi="Times New Roman" w:cs="Times New Roman"/>
        </w:rPr>
        <w:t>Wdrażanie Programu Ochrony Środowiska dla gminy Bliżyn.</w:t>
      </w:r>
    </w:p>
    <w:p w:rsidR="00E27C10" w:rsidRPr="00881930" w:rsidRDefault="00E27C10" w:rsidP="00E27C10">
      <w:pPr>
        <w:rPr>
          <w:rFonts w:ascii="Times New Roman" w:hAnsi="Times New Roman"/>
        </w:rPr>
      </w:pPr>
      <w:r w:rsidRPr="00881930">
        <w:rPr>
          <w:rFonts w:ascii="Times New Roman" w:hAnsi="Times New Roman"/>
        </w:rPr>
        <w:t>„Program Ochrony Środowiska dla Gminy Bliżyn...” stanowi opracowanie, które ma za zadanie umożliwienie kompleksowego i efektywnego zarządzania ochroną środowiska. Ma on zapewnić niezbędną koordynację działań proekologicznych w gminie, przyczynić się do rozwiązania istnie</w:t>
      </w:r>
      <w:r w:rsidR="007C6249" w:rsidRPr="00881930">
        <w:rPr>
          <w:rFonts w:ascii="Times New Roman" w:hAnsi="Times New Roman"/>
        </w:rPr>
        <w:t>jących problemów w tym zakresie oraz przeciwdziałać</w:t>
      </w:r>
      <w:r w:rsidRPr="00881930">
        <w:rPr>
          <w:rFonts w:ascii="Times New Roman" w:hAnsi="Times New Roman"/>
        </w:rPr>
        <w:t xml:space="preserve"> mogącym pojawić się w przyszłości zagrożeniom. </w:t>
      </w:r>
    </w:p>
    <w:p w:rsidR="00E27C10" w:rsidRPr="00881930" w:rsidRDefault="00E27C10" w:rsidP="00E27C10">
      <w:pPr>
        <w:rPr>
          <w:rFonts w:ascii="Times New Roman" w:hAnsi="Times New Roman"/>
        </w:rPr>
      </w:pPr>
      <w:r w:rsidRPr="00881930">
        <w:rPr>
          <w:rFonts w:ascii="Times New Roman" w:hAnsi="Times New Roman"/>
        </w:rPr>
        <w:t>W "Programie..." uwzględniono zagadnienia z zakresu ochrony środowiska i dziedzin bezpośrednio powiązanych, co powinno dopomóc we właściwym ukierunkowaniu działań zmierzających do zrównoważonego rozwoju gminy.</w:t>
      </w:r>
    </w:p>
    <w:p w:rsidR="00E27C10" w:rsidRPr="00881930" w:rsidRDefault="00E27C10" w:rsidP="00E27C10">
      <w:pPr>
        <w:autoSpaceDE w:val="0"/>
        <w:autoSpaceDN w:val="0"/>
        <w:adjustRightInd w:val="0"/>
        <w:rPr>
          <w:rFonts w:ascii="Times New Roman" w:hAnsi="Times New Roman"/>
        </w:rPr>
      </w:pPr>
      <w:r w:rsidRPr="00881930">
        <w:rPr>
          <w:rFonts w:ascii="Times New Roman" w:hAnsi="Times New Roman"/>
        </w:rPr>
        <w:t>Priorytety "Program</w:t>
      </w:r>
      <w:r w:rsidR="005204C5" w:rsidRPr="00881930">
        <w:rPr>
          <w:rFonts w:ascii="Times New Roman" w:hAnsi="Times New Roman"/>
        </w:rPr>
        <w:t>u</w:t>
      </w:r>
      <w:r w:rsidRPr="00881930">
        <w:rPr>
          <w:rFonts w:ascii="Times New Roman" w:hAnsi="Times New Roman"/>
        </w:rPr>
        <w:t xml:space="preserve"> Ochrony Środowiska dla Gminy Bliżyn na lata 2015-2020":</w:t>
      </w:r>
    </w:p>
    <w:p w:rsidR="00E27C10" w:rsidRPr="00881930" w:rsidRDefault="00E27C10" w:rsidP="00E27C10">
      <w:pPr>
        <w:pStyle w:val="Styl1"/>
        <w:numPr>
          <w:ilvl w:val="0"/>
          <w:numId w:val="3"/>
        </w:numPr>
        <w:suppressAutoHyphens/>
        <w:rPr>
          <w:rFonts w:ascii="Times New Roman" w:hAnsi="Times New Roman" w:cs="Times New Roman"/>
        </w:rPr>
      </w:pPr>
      <w:r w:rsidRPr="00881930">
        <w:rPr>
          <w:rFonts w:ascii="Times New Roman" w:hAnsi="Times New Roman" w:cs="Times New Roman"/>
        </w:rPr>
        <w:t xml:space="preserve">ochrona cennych przyrodniczo terenów na obszarze gminy </w:t>
      </w:r>
    </w:p>
    <w:p w:rsidR="00E27C10" w:rsidRPr="00881930" w:rsidRDefault="00E27C10" w:rsidP="00E27C10">
      <w:pPr>
        <w:pStyle w:val="Styl1"/>
        <w:numPr>
          <w:ilvl w:val="0"/>
          <w:numId w:val="3"/>
        </w:numPr>
        <w:suppressAutoHyphens/>
        <w:rPr>
          <w:rFonts w:ascii="Times New Roman" w:hAnsi="Times New Roman" w:cs="Times New Roman"/>
        </w:rPr>
      </w:pPr>
      <w:r w:rsidRPr="00881930">
        <w:rPr>
          <w:rFonts w:ascii="Times New Roman" w:hAnsi="Times New Roman" w:cs="Times New Roman"/>
        </w:rPr>
        <w:t xml:space="preserve">przeciwdziałanie zanieczyszczeniom powietrza, wody i gleby </w:t>
      </w:r>
    </w:p>
    <w:p w:rsidR="00E27C10" w:rsidRPr="00881930" w:rsidRDefault="00E27C10" w:rsidP="00E27C10">
      <w:pPr>
        <w:pStyle w:val="Styl1"/>
        <w:numPr>
          <w:ilvl w:val="0"/>
          <w:numId w:val="3"/>
        </w:numPr>
        <w:suppressAutoHyphens/>
        <w:rPr>
          <w:rFonts w:ascii="Times New Roman" w:hAnsi="Times New Roman" w:cs="Times New Roman"/>
        </w:rPr>
      </w:pPr>
      <w:r w:rsidRPr="00881930">
        <w:rPr>
          <w:rFonts w:ascii="Times New Roman" w:hAnsi="Times New Roman" w:cs="Times New Roman"/>
        </w:rPr>
        <w:t xml:space="preserve">ochrona przed hałasem i promieniowaniem elektromagnetycznym </w:t>
      </w:r>
    </w:p>
    <w:p w:rsidR="00E27C10" w:rsidRPr="00881930" w:rsidRDefault="00E27C10" w:rsidP="00E27C10">
      <w:pPr>
        <w:pStyle w:val="Styl1"/>
        <w:numPr>
          <w:ilvl w:val="0"/>
          <w:numId w:val="3"/>
        </w:numPr>
        <w:suppressAutoHyphens/>
        <w:rPr>
          <w:rFonts w:ascii="Times New Roman" w:hAnsi="Times New Roman" w:cs="Times New Roman"/>
        </w:rPr>
      </w:pPr>
      <w:r w:rsidRPr="00881930">
        <w:rPr>
          <w:rFonts w:ascii="Times New Roman" w:hAnsi="Times New Roman" w:cs="Times New Roman"/>
        </w:rPr>
        <w:t>zachowanie zasad zrównoważonego rozwoju gospodarc</w:t>
      </w:r>
      <w:r w:rsidR="000B7542" w:rsidRPr="00881930">
        <w:rPr>
          <w:rFonts w:ascii="Times New Roman" w:hAnsi="Times New Roman" w:cs="Times New Roman"/>
        </w:rPr>
        <w:t>zego i społecznego gminy Bliżyn.</w:t>
      </w:r>
    </w:p>
    <w:p w:rsidR="005A4837" w:rsidRPr="00881930" w:rsidRDefault="005A4837" w:rsidP="005A4837">
      <w:pPr>
        <w:rPr>
          <w:rFonts w:ascii="Times New Roman" w:hAnsi="Times New Roman"/>
        </w:rPr>
      </w:pPr>
      <w:r w:rsidRPr="00881930">
        <w:rPr>
          <w:rFonts w:ascii="Times New Roman" w:hAnsi="Times New Roman"/>
        </w:rPr>
        <w:lastRenderedPageBreak/>
        <w:t>W "Programie..." określono zarówno zadania inwestycyjne (przewidziane do realizacji w gminie w latach 2015-2020, jak i zadania organizacyjne, które przyczynią się do realizacji priorytetowych założeń dokumentu.</w:t>
      </w:r>
    </w:p>
    <w:p w:rsidR="00E27C10" w:rsidRPr="00881930" w:rsidRDefault="00E27C10" w:rsidP="00E27C10">
      <w:pPr>
        <w:rPr>
          <w:rFonts w:ascii="Times New Roman" w:hAnsi="Times New Roman"/>
        </w:rPr>
      </w:pPr>
      <w:r w:rsidRPr="00881930">
        <w:rPr>
          <w:rFonts w:ascii="Times New Roman" w:hAnsi="Times New Roman"/>
        </w:rPr>
        <w:t xml:space="preserve">Działania w "Programie Ochrony Środowiska dla gminy Bliżyn na lata 2015-2020" realizowane będą w podziale na grupy: </w:t>
      </w:r>
    </w:p>
    <w:p w:rsidR="00E27C10" w:rsidRPr="00881930" w:rsidRDefault="00E27C10" w:rsidP="00E27C10">
      <w:pPr>
        <w:pStyle w:val="Stylznumerami"/>
        <w:numPr>
          <w:ilvl w:val="0"/>
          <w:numId w:val="14"/>
        </w:numPr>
        <w:rPr>
          <w:rFonts w:ascii="Times New Roman" w:hAnsi="Times New Roman"/>
        </w:rPr>
      </w:pPr>
      <w:r w:rsidRPr="00881930">
        <w:rPr>
          <w:rFonts w:ascii="Times New Roman" w:hAnsi="Times New Roman"/>
        </w:rPr>
        <w:t>Ochrona powietrza atmosferycznego</w:t>
      </w:r>
    </w:p>
    <w:p w:rsidR="00E27C10" w:rsidRPr="00881930" w:rsidRDefault="00E27C10" w:rsidP="00E27C10">
      <w:pPr>
        <w:pStyle w:val="Stylznumerami"/>
        <w:numPr>
          <w:ilvl w:val="0"/>
          <w:numId w:val="14"/>
        </w:numPr>
        <w:rPr>
          <w:rFonts w:ascii="Times New Roman" w:hAnsi="Times New Roman"/>
        </w:rPr>
      </w:pPr>
      <w:r w:rsidRPr="00881930">
        <w:rPr>
          <w:rFonts w:ascii="Times New Roman" w:hAnsi="Times New Roman"/>
        </w:rPr>
        <w:t xml:space="preserve">Ochrona przed hałasem </w:t>
      </w:r>
    </w:p>
    <w:p w:rsidR="00E27C10" w:rsidRPr="00881930" w:rsidRDefault="00E27C10" w:rsidP="00E27C10">
      <w:pPr>
        <w:pStyle w:val="Stylznumerami"/>
        <w:numPr>
          <w:ilvl w:val="0"/>
          <w:numId w:val="14"/>
        </w:numPr>
        <w:rPr>
          <w:rFonts w:ascii="Times New Roman" w:hAnsi="Times New Roman"/>
        </w:rPr>
      </w:pPr>
      <w:r w:rsidRPr="00881930">
        <w:rPr>
          <w:rFonts w:ascii="Times New Roman" w:hAnsi="Times New Roman"/>
        </w:rPr>
        <w:t xml:space="preserve">Ochrona przed promieniowaniem elektromagnetycznym </w:t>
      </w:r>
    </w:p>
    <w:p w:rsidR="00E27C10" w:rsidRPr="00881930" w:rsidRDefault="00E27C10" w:rsidP="00E27C10">
      <w:pPr>
        <w:pStyle w:val="Stylznumerami"/>
        <w:numPr>
          <w:ilvl w:val="0"/>
          <w:numId w:val="14"/>
        </w:numPr>
        <w:rPr>
          <w:rFonts w:ascii="Times New Roman" w:hAnsi="Times New Roman"/>
        </w:rPr>
      </w:pPr>
      <w:r w:rsidRPr="00881930">
        <w:rPr>
          <w:rFonts w:ascii="Times New Roman" w:hAnsi="Times New Roman"/>
        </w:rPr>
        <w:t xml:space="preserve">Ochrona wód podziemnych i powierzchniowych </w:t>
      </w:r>
    </w:p>
    <w:p w:rsidR="00E27C10" w:rsidRPr="00881930" w:rsidRDefault="00E27C10" w:rsidP="00E27C10">
      <w:pPr>
        <w:pStyle w:val="Stylznumerami"/>
        <w:numPr>
          <w:ilvl w:val="0"/>
          <w:numId w:val="14"/>
        </w:numPr>
        <w:rPr>
          <w:rFonts w:ascii="Times New Roman" w:hAnsi="Times New Roman"/>
        </w:rPr>
      </w:pPr>
      <w:r w:rsidRPr="00881930">
        <w:rPr>
          <w:rFonts w:ascii="Times New Roman" w:hAnsi="Times New Roman"/>
        </w:rPr>
        <w:t xml:space="preserve">Gospodarka odpadami </w:t>
      </w:r>
    </w:p>
    <w:p w:rsidR="00E27C10" w:rsidRPr="00881930" w:rsidRDefault="00E27C10" w:rsidP="00E27C10">
      <w:pPr>
        <w:pStyle w:val="Stylznumerami"/>
        <w:numPr>
          <w:ilvl w:val="0"/>
          <w:numId w:val="14"/>
        </w:numPr>
        <w:rPr>
          <w:rFonts w:ascii="Times New Roman" w:hAnsi="Times New Roman"/>
        </w:rPr>
      </w:pPr>
      <w:r w:rsidRPr="00881930">
        <w:rPr>
          <w:rFonts w:ascii="Times New Roman" w:hAnsi="Times New Roman"/>
        </w:rPr>
        <w:t xml:space="preserve">Ochrona gleb i racjonalne wykorzystanie zasobów naturalnych </w:t>
      </w:r>
    </w:p>
    <w:p w:rsidR="00E27C10" w:rsidRPr="00881930" w:rsidRDefault="00E27C10" w:rsidP="00E27C10">
      <w:pPr>
        <w:pStyle w:val="Stylznumerami"/>
        <w:numPr>
          <w:ilvl w:val="0"/>
          <w:numId w:val="14"/>
        </w:numPr>
        <w:rPr>
          <w:rFonts w:ascii="Times New Roman" w:hAnsi="Times New Roman"/>
        </w:rPr>
      </w:pPr>
      <w:r w:rsidRPr="00881930">
        <w:rPr>
          <w:rFonts w:ascii="Times New Roman" w:hAnsi="Times New Roman"/>
        </w:rPr>
        <w:t xml:space="preserve">Ochrona środowiska przyrodniczego </w:t>
      </w:r>
    </w:p>
    <w:p w:rsidR="00E27C10" w:rsidRPr="00881930" w:rsidRDefault="00E27C10" w:rsidP="00E27C10">
      <w:pPr>
        <w:pStyle w:val="Stylznumerami"/>
        <w:numPr>
          <w:ilvl w:val="0"/>
          <w:numId w:val="14"/>
        </w:numPr>
        <w:rPr>
          <w:rFonts w:ascii="Times New Roman" w:hAnsi="Times New Roman"/>
        </w:rPr>
      </w:pPr>
      <w:r w:rsidRPr="00881930">
        <w:rPr>
          <w:rFonts w:ascii="Times New Roman" w:hAnsi="Times New Roman"/>
        </w:rPr>
        <w:t xml:space="preserve">Minimalizacja zagrożeń dla środowiska </w:t>
      </w:r>
    </w:p>
    <w:p w:rsidR="00E27C10" w:rsidRPr="00881930" w:rsidRDefault="00E27C10" w:rsidP="00E27C10">
      <w:pPr>
        <w:pStyle w:val="Stylznumerami"/>
        <w:numPr>
          <w:ilvl w:val="0"/>
          <w:numId w:val="14"/>
        </w:numPr>
        <w:rPr>
          <w:rFonts w:ascii="Times New Roman" w:hAnsi="Times New Roman"/>
        </w:rPr>
      </w:pPr>
      <w:r w:rsidRPr="00881930">
        <w:rPr>
          <w:rFonts w:ascii="Times New Roman" w:hAnsi="Times New Roman"/>
        </w:rPr>
        <w:t>Edukacja ekologiczna</w:t>
      </w:r>
    </w:p>
    <w:p w:rsidR="006E3052" w:rsidRPr="00881930" w:rsidRDefault="006E3052" w:rsidP="006E3052">
      <w:pPr>
        <w:rPr>
          <w:rFonts w:ascii="Times New Roman" w:hAnsi="Times New Roman"/>
        </w:rPr>
      </w:pPr>
      <w:r w:rsidRPr="00881930">
        <w:rPr>
          <w:rFonts w:ascii="Times New Roman" w:hAnsi="Times New Roman"/>
        </w:rPr>
        <w:t xml:space="preserve">Osiągnięcie celów, wyznaczonych w „Programie Ochrony Środowiska dla Gminy Bliżyn na lata 2015-2020” wymaga prowadzenia bieżącego monitoringu przebiegu jego realizacji. Stały monitoring umożliwia ocenę skuteczności podejmowanych działań oraz wprowadzanie – w razie wystąpienia takiej konieczności – odpowiednich korekt. Dla oceny "Programu...". ustalono system wskaźników, określających skuteczność poszczególnych działań.  Informacje niezbędne do analizy stanu środowiska i monitoringu realizacji "Programu..." powinny być na bieżąco gromadzone i przetwarzane przez właściwy </w:t>
      </w:r>
      <w:r w:rsidR="004477DA" w:rsidRPr="00881930">
        <w:rPr>
          <w:rFonts w:ascii="Times New Roman" w:hAnsi="Times New Roman"/>
        </w:rPr>
        <w:t>wydział Urzędu Gminy w Bliżynie</w:t>
      </w:r>
      <w:r w:rsidRPr="00881930">
        <w:rPr>
          <w:rFonts w:ascii="Times New Roman" w:hAnsi="Times New Roman"/>
        </w:rPr>
        <w:t>.</w:t>
      </w:r>
    </w:p>
    <w:p w:rsidR="005A4837" w:rsidRPr="00881930" w:rsidRDefault="005A4837" w:rsidP="001B16F5">
      <w:pPr>
        <w:widowControl w:val="0"/>
        <w:autoSpaceDE w:val="0"/>
        <w:autoSpaceDN w:val="0"/>
        <w:adjustRightInd w:val="0"/>
        <w:ind w:firstLine="700"/>
        <w:rPr>
          <w:rFonts w:ascii="Times New Roman" w:hAnsi="Times New Roman"/>
        </w:rPr>
      </w:pPr>
      <w:r w:rsidRPr="00881930">
        <w:rPr>
          <w:rFonts w:ascii="Times New Roman" w:hAnsi="Times New Roman"/>
        </w:rPr>
        <w:t xml:space="preserve">Zarządzanie ochroną środowiska na szczeblu gminy dotyczy zadań własnych oraz koordynacji zadań realizowanych przez jednostki organizacyjne, podmioty gospodarcze – uznanych za ważne dla stanu środowiska naturalnego. </w:t>
      </w:r>
    </w:p>
    <w:p w:rsidR="005A4837" w:rsidRPr="00881930" w:rsidRDefault="005A4837" w:rsidP="005A4837">
      <w:pPr>
        <w:rPr>
          <w:rFonts w:ascii="Times New Roman" w:hAnsi="Times New Roman"/>
        </w:rPr>
      </w:pPr>
      <w:r w:rsidRPr="00881930">
        <w:rPr>
          <w:rFonts w:ascii="Times New Roman" w:hAnsi="Times New Roman"/>
        </w:rPr>
        <w:t xml:space="preserve">Organem odpowiedzialnym za realizację "Programu Ochrony Środowiska dla Gminy Bliżyn na lata 2015-2020" jest Wójt Gminy, który jest zobowiązany do składania cyklicznych raportów Radzie Gminy. </w:t>
      </w:r>
    </w:p>
    <w:p w:rsidR="001B16F5" w:rsidRPr="00881930" w:rsidRDefault="001B16F5" w:rsidP="001B16F5">
      <w:pPr>
        <w:widowControl w:val="0"/>
        <w:autoSpaceDE w:val="0"/>
        <w:autoSpaceDN w:val="0"/>
        <w:adjustRightInd w:val="0"/>
        <w:ind w:firstLine="700"/>
        <w:rPr>
          <w:rFonts w:ascii="Times New Roman" w:hAnsi="Times New Roman"/>
        </w:rPr>
      </w:pPr>
      <w:r w:rsidRPr="00881930">
        <w:rPr>
          <w:rFonts w:ascii="Times New Roman" w:hAnsi="Times New Roman"/>
        </w:rPr>
        <w:t>Zgodnie z ustawą „Prawo</w:t>
      </w:r>
      <w:r w:rsidRPr="00881930">
        <w:rPr>
          <w:rFonts w:ascii="Times New Roman" w:hAnsi="Times New Roman"/>
          <w:i/>
        </w:rPr>
        <w:t xml:space="preserve"> </w:t>
      </w:r>
      <w:r w:rsidRPr="00881930">
        <w:rPr>
          <w:rFonts w:ascii="Times New Roman" w:hAnsi="Times New Roman"/>
        </w:rPr>
        <w:t xml:space="preserve">ochrony środowiska” (art. 41 ust. 2) do projektu dokumentu została opracowana „Prognoza oddziaływania na środowisko...", która stanowi element procedury postępowania w sprawie oceny oddziaływania tego dokumentu na środowisko przyrodnicze obszaru gminy. </w:t>
      </w:r>
    </w:p>
    <w:p w:rsidR="001B16F5" w:rsidRPr="00881930" w:rsidRDefault="001B16F5" w:rsidP="001B16F5">
      <w:pPr>
        <w:rPr>
          <w:rFonts w:ascii="Times New Roman" w:hAnsi="Times New Roman"/>
        </w:rPr>
      </w:pPr>
      <w:r w:rsidRPr="00881930">
        <w:rPr>
          <w:rFonts w:ascii="Times New Roman" w:hAnsi="Times New Roman"/>
        </w:rPr>
        <w:t>W "Prognozie..." przeprowadzone analizę stanu aktualnego środowiska naturalnego w gminie oraz analizę zagrożeń dla jego poszczególnych komponentów. Przeanalizowano możliwy wpływ wskazanych do realizacji zadań na następujące elementy: obszary Natura 2000, różnorodność biologiczną, ludzi, zwierzęta i rośliny, wodę, powietrze, powierzchnie ziemi i gleby, przyrodę i krajobraz. Przewidywane znaczące oddziaływania na środowisko (bezpośrednich, pośrednich, wtórnych, skumulowanych, krótkoterminowych, średnioterminowych, długoterminowych i stałych i chwilowych) przedstawione zostały w podziale na poszczególne grupy zadań. Ponadto wykazano wpływ inwestycji na: poszczególne formy ochrony przyrody, chronione gatunki zwierząt, roślin i grzybów, na drożność korytarzy ekologicznych i zadrzewień, ekosystemy wodno- błotne, łąki i torfowiska, krajobraz,  na wody powierzchniowe i podziemne oraz odprowadzenie i oczyszczanie ścieków (w tym wód deszczowych), oddziaływanie pól elektromagnetycznych z urządzeń infrastruktury technicznej w terenach zabudowy mieszkaniowej oraz miejscach dostępnych dla ludności, gospodarkę odpadami, ryzyko wystąpienia poważnych awarii, klimat, poziom hałasu, zdrowie i życie ludzi.</w:t>
      </w:r>
    </w:p>
    <w:p w:rsidR="006E3052" w:rsidRPr="00881930" w:rsidRDefault="006E3052" w:rsidP="006E3052">
      <w:pPr>
        <w:autoSpaceDE w:val="0"/>
        <w:autoSpaceDN w:val="0"/>
        <w:adjustRightInd w:val="0"/>
        <w:rPr>
          <w:rFonts w:ascii="Times New Roman" w:hAnsi="Times New Roman"/>
        </w:rPr>
      </w:pPr>
      <w:r w:rsidRPr="00881930">
        <w:rPr>
          <w:rFonts w:ascii="Times New Roman" w:hAnsi="Times New Roman"/>
        </w:rPr>
        <w:t xml:space="preserve">Przy tak przeprowadzonej ocenie możliwe było generalne określenie potencjalnych niekorzystnych skutków środowiskowych związanych z realizacją poszczególnych założeń "Programu…”. Wykazano, że żadne z proponowanych działań nie ma znaczącego, </w:t>
      </w:r>
      <w:r w:rsidRPr="00881930">
        <w:rPr>
          <w:rFonts w:ascii="Times New Roman" w:hAnsi="Times New Roman"/>
        </w:rPr>
        <w:lastRenderedPageBreak/>
        <w:t xml:space="preserve">negatywnego oddziaływania na środowisko. Potencjalne negatywne krótkoterminowe oddziaływania na zasoby środowiska mogą być związane z fazą realizacji inwestycji: rozbudowy infrastruktury technicznej (wodociągi, kanalizacja, sieć gazowa), infrastruktury drogowej. Dla większości przedsięwzięć bezpośrednie oddziaływanie na środowisko będzie lokalne i krótkotrwałe. Oddziaływania te mogą być także znacznie ograniczone poprzez wybór odpowiedniej lokalizacji, właściwą realizację oraz użytkowanie inwestycji. Działania podejmowane w ramach „Programu…” przyniosą dodatnie – pozytywne – skutki dla środowiska w perspektywie długoterminowej. </w:t>
      </w:r>
    </w:p>
    <w:p w:rsidR="006E3052" w:rsidRPr="00881930" w:rsidRDefault="006E3052" w:rsidP="006E3052">
      <w:pPr>
        <w:rPr>
          <w:rFonts w:ascii="Times New Roman" w:hAnsi="Times New Roman"/>
        </w:rPr>
      </w:pPr>
      <w:r w:rsidRPr="00881930">
        <w:rPr>
          <w:rFonts w:ascii="Times New Roman" w:hAnsi="Times New Roman"/>
        </w:rPr>
        <w:t xml:space="preserve">Ponieważ większość proponowanych przedsięwzięć ma pozytywny wpływ na środowisko proponowanie rozwiązań alternatywnych nie ma uzasadnienia. W przypadku inwestycji, których oddziaływanie na środowisko może być negatywne należy, przed przystąpieniem do realizacji, rozważyć warianty alternatywne tak, aby wybrać ten, który w najmniejszym stopniu będzie niekorzystnie oddziaływać. Szczegółowa analiza oddziaływań na środowisko poszczególnych inwestycji możliwa będzie na etapie wydawania decyzji środowiskowej i innych niezbędnych uzgodnień. </w:t>
      </w:r>
    </w:p>
    <w:p w:rsidR="006E3052" w:rsidRPr="00881930" w:rsidRDefault="006E3052" w:rsidP="006E3052">
      <w:pPr>
        <w:rPr>
          <w:rFonts w:ascii="Times New Roman" w:hAnsi="Times New Roman"/>
        </w:rPr>
      </w:pPr>
      <w:r w:rsidRPr="00881930">
        <w:rPr>
          <w:rFonts w:ascii="Times New Roman" w:hAnsi="Times New Roman"/>
        </w:rPr>
        <w:t>Szczegółowy wpływ konkretnej inwestycji na środowisko naturalne powinien zostać określony na etapie trwania procedury oddziaływania na środowisko tejże inwestycji. Organ właściwy do wydania decyzji o środowiskowych uwarunkowaniach, uwzględniając łącznie wszystkie uwarunkowania przedsięwzięcia może w drodze postanowienia stwierdzić obowiązek przeprowadzenia oceny jego oddziaływania na środowisko.</w:t>
      </w:r>
    </w:p>
    <w:p w:rsidR="001B16F5" w:rsidRPr="00881930" w:rsidRDefault="001B16F5" w:rsidP="001B16F5">
      <w:pPr>
        <w:rPr>
          <w:rFonts w:ascii="Times New Roman" w:hAnsi="Times New Roman"/>
        </w:rPr>
      </w:pPr>
      <w:r w:rsidRPr="00881930">
        <w:rPr>
          <w:rFonts w:ascii="Times New Roman" w:hAnsi="Times New Roman"/>
        </w:rPr>
        <w:t>Realizacja żadnego z proponowanych, na terenie gminy, działań nie pociągnie za sobą transgranicznego oddziaływania na środowisko.</w:t>
      </w:r>
    </w:p>
    <w:p w:rsidR="006E3052" w:rsidRPr="00881930" w:rsidRDefault="006E3052" w:rsidP="006E3052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881930">
        <w:rPr>
          <w:rFonts w:ascii="Times New Roman" w:hAnsi="Times New Roman"/>
        </w:rPr>
        <w:t>W przypadku, gdy "Program Ochrony Środowiska dla Gminy Bliżyn na lata 2015-2020" nie zostanie wdrożony prowadzić to może do pogłębiania się problemów ochrony środowiska (co negatywnie wpływać będzie m.in. na zdrowie mieszkańców).</w:t>
      </w:r>
    </w:p>
    <w:p w:rsidR="006E3052" w:rsidRPr="00881930" w:rsidRDefault="006E3052" w:rsidP="006E3052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881930">
        <w:rPr>
          <w:rFonts w:ascii="Times New Roman" w:hAnsi="Times New Roman"/>
        </w:rPr>
        <w:t>Przeprowadzona analiza i ocena działań zawartych w projekcie "Programu Ochrony Środowiska dla Gminy Bliżyn na lata 2015-2020" pozwala na stwierdzenie, że generalnie ich realizacja spowoduje poprawę jakości środowiska, zachowanie różnorodności biologicznej oraz dziedzictwa przyrodniczo-kulturowego, a także wpłynie na ograniczanie zużywania zasobów środowiskowych.</w:t>
      </w:r>
    </w:p>
    <w:p w:rsidR="001B16F5" w:rsidRPr="00881930" w:rsidRDefault="001B16F5" w:rsidP="001B16F5">
      <w:pPr>
        <w:rPr>
          <w:rFonts w:ascii="Times New Roman" w:hAnsi="Times New Roman"/>
        </w:rPr>
      </w:pPr>
      <w:r w:rsidRPr="00881930">
        <w:rPr>
          <w:rFonts w:ascii="Times New Roman" w:hAnsi="Times New Roman"/>
        </w:rPr>
        <w:t>W ramach uzgadniania "</w:t>
      </w:r>
      <w:r w:rsidR="00E27C10" w:rsidRPr="00881930">
        <w:rPr>
          <w:rFonts w:ascii="Times New Roman" w:hAnsi="Times New Roman"/>
        </w:rPr>
        <w:t>Programu Ochrony Środowiska dla Gminy Bliżyn na lata 2015-2020"</w:t>
      </w:r>
      <w:r w:rsidRPr="00881930">
        <w:rPr>
          <w:rFonts w:ascii="Times New Roman" w:hAnsi="Times New Roman"/>
        </w:rPr>
        <w:t xml:space="preserve"> projekt dokumentu wraz z prognozą oddziaływania na środowisko został pozytywnie zaopiniowany przez: </w:t>
      </w:r>
    </w:p>
    <w:p w:rsidR="001B16F5" w:rsidRPr="00881930" w:rsidRDefault="00E27C10" w:rsidP="001B16F5">
      <w:pPr>
        <w:numPr>
          <w:ilvl w:val="0"/>
          <w:numId w:val="12"/>
        </w:numPr>
        <w:rPr>
          <w:rFonts w:ascii="Times New Roman" w:hAnsi="Times New Roman"/>
        </w:rPr>
      </w:pPr>
      <w:r w:rsidRPr="00881930">
        <w:rPr>
          <w:rFonts w:ascii="Times New Roman" w:hAnsi="Times New Roman"/>
        </w:rPr>
        <w:t xml:space="preserve">Świętokrzyskiego </w:t>
      </w:r>
      <w:r w:rsidR="001B16F5" w:rsidRPr="00881930">
        <w:rPr>
          <w:rFonts w:ascii="Times New Roman" w:hAnsi="Times New Roman"/>
        </w:rPr>
        <w:t>Państwowego Wojewódzkiego Inspektora Sanita</w:t>
      </w:r>
      <w:r w:rsidRPr="00881930">
        <w:rPr>
          <w:rFonts w:ascii="Times New Roman" w:hAnsi="Times New Roman"/>
        </w:rPr>
        <w:t>rnego w Kielcach</w:t>
      </w:r>
      <w:r w:rsidR="001B16F5" w:rsidRPr="00881930">
        <w:rPr>
          <w:rFonts w:ascii="Times New Roman" w:hAnsi="Times New Roman"/>
        </w:rPr>
        <w:t xml:space="preserve"> - pismem znak: </w:t>
      </w:r>
      <w:r w:rsidRPr="00881930">
        <w:rPr>
          <w:rFonts w:ascii="Times New Roman" w:hAnsi="Times New Roman"/>
        </w:rPr>
        <w:t>SEV</w:t>
      </w:r>
      <w:r w:rsidR="001B16F5" w:rsidRPr="00881930">
        <w:rPr>
          <w:rFonts w:ascii="Times New Roman" w:hAnsi="Times New Roman"/>
        </w:rPr>
        <w:t>.</w:t>
      </w:r>
      <w:r w:rsidRPr="00881930">
        <w:rPr>
          <w:rFonts w:ascii="Times New Roman" w:hAnsi="Times New Roman"/>
        </w:rPr>
        <w:t xml:space="preserve">9022.5.107.2015 z dnia 15 października </w:t>
      </w:r>
      <w:r w:rsidR="001B16F5" w:rsidRPr="00881930">
        <w:rPr>
          <w:rFonts w:ascii="Times New Roman" w:hAnsi="Times New Roman"/>
        </w:rPr>
        <w:t xml:space="preserve">2015 r., </w:t>
      </w:r>
    </w:p>
    <w:p w:rsidR="001B16F5" w:rsidRPr="00881930" w:rsidRDefault="001B16F5" w:rsidP="001B16F5">
      <w:pPr>
        <w:numPr>
          <w:ilvl w:val="0"/>
          <w:numId w:val="12"/>
        </w:numPr>
        <w:rPr>
          <w:rFonts w:ascii="Times New Roman" w:hAnsi="Times New Roman"/>
        </w:rPr>
      </w:pPr>
      <w:r w:rsidRPr="00881930">
        <w:rPr>
          <w:rFonts w:ascii="Times New Roman" w:hAnsi="Times New Roman"/>
        </w:rPr>
        <w:t xml:space="preserve">Regionalnego Dyrektora Ochrony Środowiska w </w:t>
      </w:r>
      <w:r w:rsidR="00E27C10" w:rsidRPr="00881930">
        <w:rPr>
          <w:rFonts w:ascii="Times New Roman" w:hAnsi="Times New Roman"/>
        </w:rPr>
        <w:t xml:space="preserve">Kielcach </w:t>
      </w:r>
      <w:r w:rsidRPr="00881930">
        <w:rPr>
          <w:rFonts w:ascii="Times New Roman" w:hAnsi="Times New Roman"/>
        </w:rPr>
        <w:t xml:space="preserve"> - pismem znak: W</w:t>
      </w:r>
      <w:r w:rsidR="00E27C10" w:rsidRPr="00881930">
        <w:rPr>
          <w:rFonts w:ascii="Times New Roman" w:hAnsi="Times New Roman"/>
        </w:rPr>
        <w:t>PN-</w:t>
      </w:r>
      <w:r w:rsidRPr="00881930">
        <w:rPr>
          <w:rFonts w:ascii="Times New Roman" w:hAnsi="Times New Roman"/>
        </w:rPr>
        <w:t>II. 410.12</w:t>
      </w:r>
      <w:r w:rsidR="00E27C10" w:rsidRPr="00881930">
        <w:rPr>
          <w:rFonts w:ascii="Times New Roman" w:hAnsi="Times New Roman"/>
        </w:rPr>
        <w:t>8</w:t>
      </w:r>
      <w:r w:rsidRPr="00881930">
        <w:rPr>
          <w:rFonts w:ascii="Times New Roman" w:hAnsi="Times New Roman"/>
        </w:rPr>
        <w:t>.2015.A</w:t>
      </w:r>
      <w:r w:rsidR="00E27C10" w:rsidRPr="00881930">
        <w:rPr>
          <w:rFonts w:ascii="Times New Roman" w:hAnsi="Times New Roman"/>
        </w:rPr>
        <w:t>Ł z dnia 10 listopada</w:t>
      </w:r>
      <w:r w:rsidRPr="00881930">
        <w:rPr>
          <w:rFonts w:ascii="Times New Roman" w:hAnsi="Times New Roman"/>
        </w:rPr>
        <w:t xml:space="preserve"> 2015 r.  </w:t>
      </w:r>
    </w:p>
    <w:p w:rsidR="00F31AF5" w:rsidRPr="00881930" w:rsidRDefault="001B16F5">
      <w:pPr>
        <w:rPr>
          <w:rFonts w:ascii="Times New Roman" w:hAnsi="Times New Roman"/>
        </w:rPr>
      </w:pPr>
      <w:r w:rsidRPr="00881930">
        <w:rPr>
          <w:rFonts w:ascii="Times New Roman" w:hAnsi="Times New Roman"/>
        </w:rPr>
        <w:t xml:space="preserve">Ponadto na podstawie art. 54 ust. 2 oraz art. 39.ust 1 ustawy z dnia 3 października 2008 r. o udostępnianiu informacji o środowisku i jego ochronie, udziale społeczeństwa w ochronie środowiska oraz o ocenach oddziaływania na środowisko (Dz. U. z 2013r. poz. 1235 ze zm.) Wójt Gminy </w:t>
      </w:r>
      <w:r w:rsidR="00E27C10" w:rsidRPr="00881930">
        <w:rPr>
          <w:rFonts w:ascii="Times New Roman" w:hAnsi="Times New Roman"/>
        </w:rPr>
        <w:t xml:space="preserve">Bliżyn </w:t>
      </w:r>
      <w:r w:rsidRPr="00881930">
        <w:rPr>
          <w:rFonts w:ascii="Times New Roman" w:hAnsi="Times New Roman"/>
        </w:rPr>
        <w:t xml:space="preserve">udostępnił do publicznego wglądu projekt </w:t>
      </w:r>
      <w:r w:rsidR="00E27C10" w:rsidRPr="00881930">
        <w:rPr>
          <w:rFonts w:ascii="Times New Roman" w:hAnsi="Times New Roman"/>
        </w:rPr>
        <w:t xml:space="preserve">"Programu Ochrony Środowiska dla Gminy Bliżyn na lata 2015-2020" </w:t>
      </w:r>
      <w:r w:rsidRPr="00881930">
        <w:rPr>
          <w:rFonts w:ascii="Times New Roman" w:hAnsi="Times New Roman"/>
        </w:rPr>
        <w:t xml:space="preserve">wraz z prognozą oddziaływania na środowisko. Do dnia </w:t>
      </w:r>
      <w:r w:rsidR="00D07E90" w:rsidRPr="00881930">
        <w:rPr>
          <w:rFonts w:ascii="Times New Roman" w:hAnsi="Times New Roman"/>
        </w:rPr>
        <w:t>20 października</w:t>
      </w:r>
      <w:r w:rsidRPr="00881930">
        <w:rPr>
          <w:rFonts w:ascii="Times New Roman" w:hAnsi="Times New Roman"/>
        </w:rPr>
        <w:t xml:space="preserve"> 2015 r. nie zostały wniesione uwagi lub wnioski do powyższych dokumentów. </w:t>
      </w:r>
    </w:p>
    <w:p w:rsidR="00881930" w:rsidRPr="00881930" w:rsidRDefault="00881930">
      <w:pPr>
        <w:rPr>
          <w:rFonts w:ascii="Times New Roman" w:hAnsi="Times New Roman"/>
        </w:rPr>
      </w:pPr>
    </w:p>
    <w:p w:rsidR="00881930" w:rsidRPr="00881930" w:rsidRDefault="00881930">
      <w:pPr>
        <w:rPr>
          <w:rFonts w:ascii="Times New Roman" w:hAnsi="Times New Roman"/>
        </w:rPr>
      </w:pPr>
    </w:p>
    <w:p w:rsidR="00881930" w:rsidRDefault="00881930">
      <w:pPr>
        <w:rPr>
          <w:rFonts w:ascii="Times New Roman" w:hAnsi="Times New Roman"/>
        </w:rPr>
      </w:pPr>
      <w:r w:rsidRPr="00881930">
        <w:rPr>
          <w:rFonts w:ascii="Times New Roman" w:hAnsi="Times New Roman"/>
        </w:rPr>
        <w:t>Bliżyn dnia 23 grudnia 2015 r.</w:t>
      </w:r>
      <w:r w:rsidR="00C015A6">
        <w:rPr>
          <w:rFonts w:ascii="Times New Roman" w:hAnsi="Times New Roman"/>
        </w:rPr>
        <w:tab/>
      </w:r>
      <w:r w:rsidR="00C015A6">
        <w:rPr>
          <w:rFonts w:ascii="Times New Roman" w:hAnsi="Times New Roman"/>
        </w:rPr>
        <w:tab/>
      </w:r>
      <w:r w:rsidR="00C015A6">
        <w:rPr>
          <w:rFonts w:ascii="Times New Roman" w:hAnsi="Times New Roman"/>
        </w:rPr>
        <w:tab/>
        <w:t>Wójt</w:t>
      </w:r>
    </w:p>
    <w:p w:rsidR="00C015A6" w:rsidRPr="00C015A6" w:rsidRDefault="00C015A6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(-) Mariusz Walachnia</w:t>
      </w:r>
      <w:bookmarkStart w:id="0" w:name="_GoBack"/>
      <w:bookmarkEnd w:id="0"/>
    </w:p>
    <w:sectPr w:rsidR="00C015A6" w:rsidRPr="00C015A6" w:rsidSect="00C3264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0"/>
    <w:multiLevelType w:val="singleLevel"/>
    <w:tmpl w:val="A0D0E1D4"/>
    <w:lvl w:ilvl="0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4835724"/>
    <w:multiLevelType w:val="hybridMultilevel"/>
    <w:tmpl w:val="9C18BC8A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">
    <w:nsid w:val="23FE7B3B"/>
    <w:multiLevelType w:val="hybridMultilevel"/>
    <w:tmpl w:val="C8A4DDD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D5430A5"/>
    <w:multiLevelType w:val="hybridMultilevel"/>
    <w:tmpl w:val="70FA824A"/>
    <w:lvl w:ilvl="0" w:tplc="CDBA1866">
      <w:start w:val="1"/>
      <w:numFmt w:val="decimal"/>
      <w:pStyle w:val="Bezodstpw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F30BF"/>
    <w:multiLevelType w:val="hybridMultilevel"/>
    <w:tmpl w:val="B032E82C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402B7C7D"/>
    <w:multiLevelType w:val="hybridMultilevel"/>
    <w:tmpl w:val="4CC0F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326A8"/>
    <w:multiLevelType w:val="hybridMultilevel"/>
    <w:tmpl w:val="A88445FA"/>
    <w:lvl w:ilvl="0" w:tplc="ED9071DA">
      <w:start w:val="1"/>
      <w:numFmt w:val="decimal"/>
      <w:pStyle w:val="Stylznumerami"/>
      <w:lvlText w:val="%1."/>
      <w:lvlJc w:val="left"/>
      <w:pPr>
        <w:ind w:left="720" w:hanging="360"/>
      </w:pPr>
    </w:lvl>
    <w:lvl w:ilvl="1" w:tplc="37E26472" w:tentative="1">
      <w:start w:val="1"/>
      <w:numFmt w:val="lowerLetter"/>
      <w:lvlText w:val="%2."/>
      <w:lvlJc w:val="left"/>
      <w:pPr>
        <w:ind w:left="1440" w:hanging="360"/>
      </w:pPr>
    </w:lvl>
    <w:lvl w:ilvl="2" w:tplc="C95A0194" w:tentative="1">
      <w:start w:val="1"/>
      <w:numFmt w:val="lowerRoman"/>
      <w:lvlText w:val="%3."/>
      <w:lvlJc w:val="right"/>
      <w:pPr>
        <w:ind w:left="2160" w:hanging="180"/>
      </w:pPr>
    </w:lvl>
    <w:lvl w:ilvl="3" w:tplc="0D7001DC" w:tentative="1">
      <w:start w:val="1"/>
      <w:numFmt w:val="decimal"/>
      <w:lvlText w:val="%4."/>
      <w:lvlJc w:val="left"/>
      <w:pPr>
        <w:ind w:left="2880" w:hanging="360"/>
      </w:pPr>
    </w:lvl>
    <w:lvl w:ilvl="4" w:tplc="D52A2B7E" w:tentative="1">
      <w:start w:val="1"/>
      <w:numFmt w:val="lowerLetter"/>
      <w:lvlText w:val="%5."/>
      <w:lvlJc w:val="left"/>
      <w:pPr>
        <w:ind w:left="3600" w:hanging="360"/>
      </w:pPr>
    </w:lvl>
    <w:lvl w:ilvl="5" w:tplc="F6E66106" w:tentative="1">
      <w:start w:val="1"/>
      <w:numFmt w:val="lowerRoman"/>
      <w:lvlText w:val="%6."/>
      <w:lvlJc w:val="right"/>
      <w:pPr>
        <w:ind w:left="4320" w:hanging="180"/>
      </w:pPr>
    </w:lvl>
    <w:lvl w:ilvl="6" w:tplc="BBEAB806" w:tentative="1">
      <w:start w:val="1"/>
      <w:numFmt w:val="decimal"/>
      <w:lvlText w:val="%7."/>
      <w:lvlJc w:val="left"/>
      <w:pPr>
        <w:ind w:left="5040" w:hanging="360"/>
      </w:pPr>
    </w:lvl>
    <w:lvl w:ilvl="7" w:tplc="2DC690D4" w:tentative="1">
      <w:start w:val="1"/>
      <w:numFmt w:val="lowerLetter"/>
      <w:lvlText w:val="%8."/>
      <w:lvlJc w:val="left"/>
      <w:pPr>
        <w:ind w:left="5760" w:hanging="360"/>
      </w:pPr>
    </w:lvl>
    <w:lvl w:ilvl="8" w:tplc="77DCAA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C25D3"/>
    <w:multiLevelType w:val="hybridMultilevel"/>
    <w:tmpl w:val="52944E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1201B"/>
    <w:multiLevelType w:val="hybridMultilevel"/>
    <w:tmpl w:val="8612E07C"/>
    <w:lvl w:ilvl="0" w:tplc="FFFFFFFF">
      <w:start w:val="1"/>
      <w:numFmt w:val="bullet"/>
      <w:pStyle w:val="Styl3mylinik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DA61930"/>
    <w:multiLevelType w:val="hybridMultilevel"/>
    <w:tmpl w:val="FBDA6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D120E"/>
    <w:multiLevelType w:val="hybridMultilevel"/>
    <w:tmpl w:val="902EAB42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1">
    <w:nsid w:val="785B0DD0"/>
    <w:multiLevelType w:val="hybridMultilevel"/>
    <w:tmpl w:val="4E54707E"/>
    <w:lvl w:ilvl="0" w:tplc="F78EA58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0"/>
  </w:num>
  <w:num w:numId="5">
    <w:abstractNumId w:val="3"/>
  </w:num>
  <w:num w:numId="6">
    <w:abstractNumId w:val="9"/>
  </w:num>
  <w:num w:numId="7">
    <w:abstractNumId w:val="5"/>
  </w:num>
  <w:num w:numId="8">
    <w:abstractNumId w:val="8"/>
  </w:num>
  <w:num w:numId="9">
    <w:abstractNumId w:val="1"/>
  </w:num>
  <w:num w:numId="10">
    <w:abstractNumId w:val="10"/>
  </w:num>
  <w:num w:numId="11">
    <w:abstractNumId w:val="4"/>
  </w:num>
  <w:num w:numId="12">
    <w:abstractNumId w:val="2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16F5"/>
    <w:rsid w:val="000B7542"/>
    <w:rsid w:val="00151DC9"/>
    <w:rsid w:val="001A4E30"/>
    <w:rsid w:val="001B16F5"/>
    <w:rsid w:val="002E43F3"/>
    <w:rsid w:val="002E7BF8"/>
    <w:rsid w:val="00383D93"/>
    <w:rsid w:val="004477DA"/>
    <w:rsid w:val="004568D3"/>
    <w:rsid w:val="00476E26"/>
    <w:rsid w:val="004A12D8"/>
    <w:rsid w:val="004E4CDA"/>
    <w:rsid w:val="004F28DF"/>
    <w:rsid w:val="005204C5"/>
    <w:rsid w:val="005A4837"/>
    <w:rsid w:val="006207D9"/>
    <w:rsid w:val="006E3052"/>
    <w:rsid w:val="007564B0"/>
    <w:rsid w:val="007C6249"/>
    <w:rsid w:val="007F4268"/>
    <w:rsid w:val="007F609E"/>
    <w:rsid w:val="00826C93"/>
    <w:rsid w:val="00881930"/>
    <w:rsid w:val="008E60A0"/>
    <w:rsid w:val="00987D96"/>
    <w:rsid w:val="00AB7C52"/>
    <w:rsid w:val="00BE576F"/>
    <w:rsid w:val="00C015A6"/>
    <w:rsid w:val="00C2286B"/>
    <w:rsid w:val="00CF2B1B"/>
    <w:rsid w:val="00D07E90"/>
    <w:rsid w:val="00D106DF"/>
    <w:rsid w:val="00DB4F8D"/>
    <w:rsid w:val="00DC240A"/>
    <w:rsid w:val="00DD20B2"/>
    <w:rsid w:val="00E27C10"/>
    <w:rsid w:val="00E7255D"/>
    <w:rsid w:val="00EB5654"/>
    <w:rsid w:val="00EC10D6"/>
    <w:rsid w:val="00F31AF5"/>
    <w:rsid w:val="00FB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6F5"/>
    <w:pPr>
      <w:spacing w:after="0" w:line="240" w:lineRule="auto"/>
      <w:ind w:firstLine="680"/>
      <w:jc w:val="both"/>
    </w:pPr>
    <w:rPr>
      <w:rFonts w:ascii="Calibri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576F"/>
    <w:pPr>
      <w:keepNext/>
      <w:tabs>
        <w:tab w:val="num" w:pos="432"/>
      </w:tabs>
      <w:spacing w:before="120" w:after="240" w:line="360" w:lineRule="auto"/>
      <w:ind w:firstLine="567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4E30"/>
    <w:pPr>
      <w:keepNext/>
      <w:keepLines/>
      <w:spacing w:before="200" w:after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BE576F"/>
    <w:pPr>
      <w:keepNext/>
      <w:tabs>
        <w:tab w:val="num" w:pos="720"/>
      </w:tabs>
      <w:spacing w:before="360" w:after="360"/>
      <w:ind w:left="567" w:hanging="567"/>
      <w:outlineLvl w:val="2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BE576F"/>
    <w:pPr>
      <w:keepNext/>
      <w:tabs>
        <w:tab w:val="num" w:pos="1008"/>
      </w:tabs>
      <w:spacing w:before="240" w:after="120" w:line="360" w:lineRule="auto"/>
      <w:ind w:left="567" w:hanging="567"/>
      <w:outlineLvl w:val="4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576F"/>
    <w:pPr>
      <w:numPr>
        <w:numId w:val="5"/>
      </w:numPr>
      <w:spacing w:after="0" w:line="240" w:lineRule="auto"/>
      <w:jc w:val="both"/>
    </w:pPr>
    <w:rPr>
      <w:sz w:val="24"/>
    </w:rPr>
  </w:style>
  <w:style w:type="character" w:customStyle="1" w:styleId="Nagwek1Znak">
    <w:name w:val="Nagłówek 1 Znak"/>
    <w:basedOn w:val="Domylnaczcionkaakapitu"/>
    <w:link w:val="Nagwek1"/>
    <w:rsid w:val="00BE576F"/>
    <w:rPr>
      <w:rFonts w:ascii="Calibri" w:hAnsi="Calibri" w:cs="Times New Roman"/>
      <w:b/>
      <w:sz w:val="32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4E30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Styl4dotabelnagrowki">
    <w:name w:val="Styl4 do tabel nagrłowki"/>
    <w:basedOn w:val="Normalny"/>
    <w:link w:val="Styl4dotabelnagrowkiZnak"/>
    <w:qFormat/>
    <w:rsid w:val="001A4E30"/>
    <w:pPr>
      <w:snapToGrid w:val="0"/>
      <w:jc w:val="center"/>
    </w:pPr>
    <w:rPr>
      <w:b/>
      <w:color w:val="000000"/>
      <w:sz w:val="20"/>
    </w:rPr>
  </w:style>
  <w:style w:type="character" w:customStyle="1" w:styleId="Styl4dotabelnagrowkiZnak">
    <w:name w:val="Styl4 do tabel nagrłowki Znak"/>
    <w:basedOn w:val="Domylnaczcionkaakapitu"/>
    <w:link w:val="Styl4dotabelnagrowki"/>
    <w:rsid w:val="001A4E30"/>
    <w:rPr>
      <w:rFonts w:ascii="Calibri" w:eastAsia="Times New Roman" w:hAnsi="Calibri" w:cs="Times New Roman"/>
      <w:b/>
      <w:color w:val="000000"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BE576F"/>
    <w:pPr>
      <w:numPr>
        <w:numId w:val="4"/>
      </w:numPr>
    </w:pPr>
    <w:rPr>
      <w:rFonts w:cstheme="minorBidi"/>
    </w:rPr>
  </w:style>
  <w:style w:type="character" w:customStyle="1" w:styleId="Styl1Znak">
    <w:name w:val="Styl1 Znak"/>
    <w:basedOn w:val="Domylnaczcionkaakapitu"/>
    <w:link w:val="Styl1"/>
    <w:rsid w:val="00BE576F"/>
    <w:rPr>
      <w:rFonts w:ascii="Calibri" w:hAnsi="Calibri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BE576F"/>
    <w:rPr>
      <w:rFonts w:ascii="Calibri" w:hAnsi="Calibri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BE576F"/>
    <w:rPr>
      <w:rFonts w:ascii="Calibri" w:hAnsi="Calibri" w:cs="Times New Roman"/>
      <w:b/>
      <w:color w:val="000000"/>
      <w:sz w:val="24"/>
      <w:szCs w:val="20"/>
      <w:lang w:eastAsia="ar-SA"/>
    </w:rPr>
  </w:style>
  <w:style w:type="paragraph" w:styleId="Tytu">
    <w:name w:val="Title"/>
    <w:aliases w:val="Tytuł tabeli"/>
    <w:basedOn w:val="Normalny"/>
    <w:next w:val="NormalnyWeb"/>
    <w:link w:val="TytuZnak"/>
    <w:qFormat/>
    <w:rsid w:val="00BE576F"/>
    <w:pPr>
      <w:spacing w:before="120"/>
    </w:pPr>
    <w:rPr>
      <w:rFonts w:cstheme="minorBidi"/>
      <w:b/>
      <w:sz w:val="22"/>
      <w:szCs w:val="22"/>
      <w:lang w:eastAsia="en-US"/>
    </w:rPr>
  </w:style>
  <w:style w:type="character" w:customStyle="1" w:styleId="TytuZnak">
    <w:name w:val="Tytuł Znak"/>
    <w:aliases w:val="Tytuł tabeli Znak"/>
    <w:basedOn w:val="Domylnaczcionkaakapitu"/>
    <w:link w:val="Tytu"/>
    <w:rsid w:val="00BE576F"/>
    <w:rPr>
      <w:rFonts w:asciiTheme="minorHAnsi" w:hAnsiTheme="minorHAnsi"/>
      <w:b/>
    </w:rPr>
  </w:style>
  <w:style w:type="paragraph" w:styleId="NormalnyWeb">
    <w:name w:val="Normal (Web)"/>
    <w:basedOn w:val="Normalny"/>
    <w:uiPriority w:val="99"/>
    <w:semiHidden/>
    <w:unhideWhenUsed/>
    <w:rsid w:val="00BE576F"/>
    <w:rPr>
      <w:rFonts w:ascii="Times New Roman" w:hAnsi="Times New Roman"/>
    </w:rPr>
  </w:style>
  <w:style w:type="paragraph" w:customStyle="1" w:styleId="Styl4dotabel">
    <w:name w:val="Styl4 do tabel"/>
    <w:basedOn w:val="Normalny"/>
    <w:link w:val="Styl4dotabelZnak"/>
    <w:qFormat/>
    <w:rsid w:val="00BE576F"/>
    <w:pPr>
      <w:snapToGrid w:val="0"/>
      <w:jc w:val="center"/>
    </w:pPr>
    <w:rPr>
      <w:color w:val="000000"/>
      <w:sz w:val="20"/>
      <w:szCs w:val="22"/>
    </w:rPr>
  </w:style>
  <w:style w:type="character" w:customStyle="1" w:styleId="Styl4dotabelZnak">
    <w:name w:val="Styl4 do tabel Znak"/>
    <w:basedOn w:val="Domylnaczcionkaakapitu"/>
    <w:link w:val="Styl4dotabel"/>
    <w:rsid w:val="00BE576F"/>
    <w:rPr>
      <w:rFonts w:ascii="Calibri" w:hAnsi="Calibri" w:cs="Times New Roman"/>
      <w:color w:val="000000"/>
      <w:sz w:val="20"/>
      <w:lang w:eastAsia="ar-SA"/>
    </w:rPr>
  </w:style>
  <w:style w:type="character" w:styleId="Pogrubienie">
    <w:name w:val="Strong"/>
    <w:basedOn w:val="Domylnaczcionkaakapitu"/>
    <w:uiPriority w:val="22"/>
    <w:qFormat/>
    <w:rsid w:val="00BE576F"/>
    <w:rPr>
      <w:rFonts w:asciiTheme="minorHAnsi" w:hAnsiTheme="minorHAnsi"/>
      <w:b/>
      <w:bCs/>
      <w:sz w:val="24"/>
    </w:rPr>
  </w:style>
  <w:style w:type="paragraph" w:customStyle="1" w:styleId="Styl2podrelenie">
    <w:name w:val="Styl2 podreślenie"/>
    <w:basedOn w:val="Normalny"/>
    <w:link w:val="Styl2podrelenieZnak"/>
    <w:qFormat/>
    <w:rsid w:val="00BE576F"/>
    <w:pPr>
      <w:autoSpaceDE w:val="0"/>
      <w:spacing w:before="120"/>
    </w:pPr>
    <w:rPr>
      <w:b/>
      <w:i/>
      <w:szCs w:val="28"/>
      <w:u w:val="single"/>
    </w:rPr>
  </w:style>
  <w:style w:type="character" w:customStyle="1" w:styleId="Styl2podrelenieZnak">
    <w:name w:val="Styl2 podreślenie Znak"/>
    <w:basedOn w:val="Domylnaczcionkaakapitu"/>
    <w:link w:val="Styl2podrelenie"/>
    <w:rsid w:val="00BE576F"/>
    <w:rPr>
      <w:rFonts w:ascii="Calibri" w:hAnsi="Calibri" w:cs="Times New Roman"/>
      <w:b/>
      <w:i/>
      <w:sz w:val="24"/>
      <w:szCs w:val="28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1B16F5"/>
    <w:pPr>
      <w:ind w:left="720"/>
      <w:contextualSpacing/>
    </w:pPr>
  </w:style>
  <w:style w:type="paragraph" w:customStyle="1" w:styleId="Styl3mylinik">
    <w:name w:val="Styl 3 myślinik"/>
    <w:basedOn w:val="Styl1"/>
    <w:link w:val="Styl3mylinikZnak"/>
    <w:qFormat/>
    <w:rsid w:val="001B16F5"/>
    <w:pPr>
      <w:numPr>
        <w:numId w:val="8"/>
      </w:numPr>
      <w:suppressAutoHyphens/>
    </w:pPr>
    <w:rPr>
      <w:rFonts w:cs="Times New Roman"/>
      <w:lang w:eastAsia="ar-SA"/>
    </w:rPr>
  </w:style>
  <w:style w:type="character" w:customStyle="1" w:styleId="Styl3mylinikZnak">
    <w:name w:val="Styl 3 myślinik Znak"/>
    <w:basedOn w:val="Styl1Znak"/>
    <w:link w:val="Styl3mylinik"/>
    <w:rsid w:val="001B16F5"/>
    <w:rPr>
      <w:rFonts w:ascii="Calibri" w:hAnsi="Calibri" w:cs="Times New Roman"/>
      <w:sz w:val="24"/>
      <w:szCs w:val="24"/>
      <w:lang w:eastAsia="ar-SA"/>
    </w:rPr>
  </w:style>
  <w:style w:type="paragraph" w:customStyle="1" w:styleId="Stylznumerami">
    <w:name w:val="Styl z numerami"/>
    <w:basedOn w:val="Normalny"/>
    <w:qFormat/>
    <w:rsid w:val="00E27C10"/>
    <w:pPr>
      <w:numPr>
        <w:numId w:val="13"/>
      </w:numPr>
      <w:suppressAutoHyphens/>
    </w:pPr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3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30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3052"/>
    <w:rPr>
      <w:rFonts w:ascii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3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3052"/>
    <w:rPr>
      <w:rFonts w:ascii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0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052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1375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BaszAZ</dc:creator>
  <cp:lastModifiedBy>Mpogodziński</cp:lastModifiedBy>
  <cp:revision>4</cp:revision>
  <cp:lastPrinted>2016-01-07T07:35:00Z</cp:lastPrinted>
  <dcterms:created xsi:type="dcterms:W3CDTF">2016-01-07T06:49:00Z</dcterms:created>
  <dcterms:modified xsi:type="dcterms:W3CDTF">2016-01-07T11:37:00Z</dcterms:modified>
</cp:coreProperties>
</file>