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30" w:rsidRPr="00881930" w:rsidRDefault="00881930" w:rsidP="0088193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B16F5" w:rsidRPr="00881930" w:rsidRDefault="001B16F5" w:rsidP="0088193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" w:hAnsi="Times New Roman"/>
          <w:b/>
        </w:rPr>
      </w:pPr>
      <w:r w:rsidRPr="00881930">
        <w:rPr>
          <w:rFonts w:ascii="Times New Roman" w:hAnsi="Times New Roman"/>
          <w:b/>
        </w:rPr>
        <w:t>Podsumowanie do przyjętego dokumentu:</w:t>
      </w:r>
    </w:p>
    <w:p w:rsidR="001B16F5" w:rsidRPr="00881930" w:rsidRDefault="00D07E90" w:rsidP="00D07E90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b/>
        </w:rPr>
      </w:pPr>
      <w:r w:rsidRPr="00881930">
        <w:rPr>
          <w:rFonts w:ascii="Times New Roman" w:hAnsi="Times New Roman"/>
          <w:b/>
        </w:rPr>
        <w:t xml:space="preserve">Uchwała Rady Gminy Bliżyn </w:t>
      </w:r>
      <w:r w:rsidR="00881930" w:rsidRPr="00881930">
        <w:rPr>
          <w:rFonts w:ascii="Times New Roman" w:hAnsi="Times New Roman"/>
          <w:b/>
        </w:rPr>
        <w:t xml:space="preserve"> N</w:t>
      </w:r>
      <w:r w:rsidRPr="00881930">
        <w:rPr>
          <w:rFonts w:ascii="Times New Roman" w:hAnsi="Times New Roman"/>
          <w:b/>
        </w:rPr>
        <w:t>r X/78/2015 z dnia 18 grudnia 2015 roku  w sprawie przyjęcia „</w:t>
      </w:r>
      <w:r w:rsidR="001B16F5" w:rsidRPr="00881930">
        <w:rPr>
          <w:rFonts w:ascii="Times New Roman" w:hAnsi="Times New Roman"/>
          <w:b/>
        </w:rPr>
        <w:t xml:space="preserve">Program </w:t>
      </w:r>
      <w:r w:rsidR="004E4CDA" w:rsidRPr="00881930">
        <w:rPr>
          <w:rFonts w:ascii="Times New Roman" w:hAnsi="Times New Roman"/>
          <w:b/>
        </w:rPr>
        <w:t>Ochrony Środowiska dla Gminy Bliżyn na lata 2015-2020</w:t>
      </w:r>
      <w:r w:rsidR="001B16F5" w:rsidRPr="00881930">
        <w:rPr>
          <w:rFonts w:ascii="Times New Roman" w:hAnsi="Times New Roman"/>
          <w:b/>
        </w:rPr>
        <w:t>"</w:t>
      </w:r>
    </w:p>
    <w:p w:rsidR="001B16F5" w:rsidRPr="00881930" w:rsidRDefault="001B16F5" w:rsidP="001B16F5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highlight w:val="yellow"/>
        </w:rPr>
      </w:pPr>
    </w:p>
    <w:p w:rsidR="001B16F5" w:rsidRPr="00881930" w:rsidRDefault="001B16F5" w:rsidP="001B16F5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Podsumowanie do dokumentu </w:t>
      </w:r>
      <w:r w:rsidR="00987D96" w:rsidRPr="00881930">
        <w:rPr>
          <w:rFonts w:ascii="Times New Roman" w:hAnsi="Times New Roman"/>
        </w:rPr>
        <w:t>"</w:t>
      </w:r>
      <w:r w:rsidRPr="00881930">
        <w:rPr>
          <w:rFonts w:ascii="Times New Roman" w:hAnsi="Times New Roman"/>
        </w:rPr>
        <w:t xml:space="preserve">Program </w:t>
      </w:r>
      <w:r w:rsidR="00987D96" w:rsidRPr="00881930">
        <w:rPr>
          <w:rFonts w:ascii="Times New Roman" w:hAnsi="Times New Roman"/>
        </w:rPr>
        <w:t>Ochrony Środowiska dla Gminy Bliżyn na lata 2015-2020</w:t>
      </w:r>
      <w:r w:rsidRPr="00881930">
        <w:rPr>
          <w:rFonts w:ascii="Times New Roman" w:hAnsi="Times New Roman"/>
        </w:rPr>
        <w:t xml:space="preserve">" zawiera (zgodnie z art. 55 pkt. 3 ustawy </w:t>
      </w:r>
      <w:r w:rsidR="005204C5" w:rsidRPr="00881930">
        <w:rPr>
          <w:rFonts w:ascii="Times New Roman" w:hAnsi="Times New Roman"/>
        </w:rPr>
        <w:t>z dnia 3 października 2008 r. o </w:t>
      </w:r>
      <w:r w:rsidRPr="00881930">
        <w:rPr>
          <w:rFonts w:ascii="Times New Roman" w:hAnsi="Times New Roman"/>
        </w:rPr>
        <w:t xml:space="preserve">udostępnianiu informacji o środowisku i jego ochronie, udziale społeczeństwa w ochronie środowiska oraz ocenach oddziaływania na środowisko (Dz. U. z 2015 poz. 200, 277, 774) uzasadnienie wyboru przyjętego dokumentu w odniesieniu do rozpatrywanych rozwiązań alternatywnych oraz informację w jaki sposób zostały uwzględnione: </w:t>
      </w:r>
    </w:p>
    <w:p w:rsidR="001B16F5" w:rsidRPr="00881930" w:rsidRDefault="001B16F5" w:rsidP="00987D96">
      <w:pPr>
        <w:widowControl w:val="0"/>
        <w:autoSpaceDE w:val="0"/>
        <w:autoSpaceDN w:val="0"/>
        <w:adjustRightInd w:val="0"/>
        <w:ind w:left="851" w:hanging="151"/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1) ustalenia zawarte w prognozie oddziaływania na środowisko, </w:t>
      </w:r>
    </w:p>
    <w:p w:rsidR="001B16F5" w:rsidRPr="00881930" w:rsidRDefault="001B16F5" w:rsidP="00987D96">
      <w:pPr>
        <w:widowControl w:val="0"/>
        <w:autoSpaceDE w:val="0"/>
        <w:autoSpaceDN w:val="0"/>
        <w:adjustRightInd w:val="0"/>
        <w:ind w:left="851" w:hanging="151"/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2) opinie właściwych organów , o których mowa w art. 57 i 58  w/w ustawy, </w:t>
      </w:r>
    </w:p>
    <w:p w:rsidR="001B16F5" w:rsidRPr="00881930" w:rsidRDefault="001B16F5" w:rsidP="00987D96">
      <w:pPr>
        <w:widowControl w:val="0"/>
        <w:autoSpaceDE w:val="0"/>
        <w:autoSpaceDN w:val="0"/>
        <w:adjustRightInd w:val="0"/>
        <w:ind w:left="851" w:hanging="151"/>
        <w:rPr>
          <w:rFonts w:ascii="Times New Roman" w:hAnsi="Times New Roman"/>
        </w:rPr>
      </w:pPr>
      <w:r w:rsidRPr="00881930">
        <w:rPr>
          <w:rFonts w:ascii="Times New Roman" w:hAnsi="Times New Roman"/>
        </w:rPr>
        <w:t>3) zgłoszone uwagi i wnioski,</w:t>
      </w:r>
    </w:p>
    <w:p w:rsidR="001B16F5" w:rsidRPr="00881930" w:rsidRDefault="001B16F5" w:rsidP="00987D96">
      <w:pPr>
        <w:widowControl w:val="0"/>
        <w:autoSpaceDE w:val="0"/>
        <w:autoSpaceDN w:val="0"/>
        <w:adjustRightInd w:val="0"/>
        <w:ind w:left="851" w:hanging="151"/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4) wyniki postępowania dotyczącego transgranicznego oddziaływania na środowisko, jeśli zostało przeprowadzone, </w:t>
      </w:r>
    </w:p>
    <w:p w:rsidR="001B16F5" w:rsidRPr="00881930" w:rsidRDefault="001B16F5" w:rsidP="00987D96">
      <w:pPr>
        <w:widowControl w:val="0"/>
        <w:autoSpaceDE w:val="0"/>
        <w:autoSpaceDN w:val="0"/>
        <w:adjustRightInd w:val="0"/>
        <w:ind w:left="851" w:hanging="151"/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5) propozycje metod i częstotliwość przeprowadzania monitoringu skutków realizacji postanowień dokumentu. </w:t>
      </w:r>
    </w:p>
    <w:p w:rsidR="00DC240A" w:rsidRPr="00881930" w:rsidRDefault="00DC240A" w:rsidP="00DC240A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Opracowanie "Programu Ochrony Środowiska dla Gminy Bliżyn na lata 2015-2020" jest wypełnieniem obowiązku ustawowego jednostki samorządu terytorialnego - zgodnie z Ustawą „Prawo ochrony środowiska”. Celem jest przeprowadzenie analizy stanu obecnego środowiska naturalnego w gminie oraz określenie kierunków działań bieżących i długofalowych samorządu w zakresie ochrony środowiska.</w:t>
      </w:r>
    </w:p>
    <w:p w:rsidR="00987D96" w:rsidRPr="00881930" w:rsidRDefault="00DC240A" w:rsidP="001B16F5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"Program Ochrony Środowiska dla Gminy Bliżyn na lata 2015-2020" składa się z 8 rozdziałów: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Ogólna charakterystyka gminy Bliżyn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Uwarunkowania społeczne i gospodarcze gminy Bliżyn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Działania samorządu gminy Bliżyn w latach 2010-2014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Diagnoza aktualnego stanu środowiska na terenie gminy Bliżyn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Założenia Programu Ochrony Środowiska dla gminy Bliżyn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Priorytety w zakresie ochrony środowiska dla gminy Bliżyn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Zarządzania ochroną środowiska </w:t>
      </w:r>
    </w:p>
    <w:p w:rsidR="00DC240A" w:rsidRPr="00881930" w:rsidRDefault="00DC240A" w:rsidP="00DC240A">
      <w:pPr>
        <w:pStyle w:val="Styl1"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>Wdrażanie Programu Ochrony Środowiska dla gminy Bliżyn.</w:t>
      </w:r>
    </w:p>
    <w:p w:rsidR="00E27C10" w:rsidRPr="00881930" w:rsidRDefault="00E27C10" w:rsidP="00E27C10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„Program Ochrony Środowiska dla Gminy Bliżyn...” stanowi opracowanie, które ma za zadanie umożliwienie kompleksowego i efektywnego zarządzania ochroną środowiska. Ma on zapewnić niezbędną koordynację działań proekologicznych w gminie, przyczynić się do rozwiązania istnie</w:t>
      </w:r>
      <w:r w:rsidR="007C6249" w:rsidRPr="00881930">
        <w:rPr>
          <w:rFonts w:ascii="Times New Roman" w:hAnsi="Times New Roman"/>
        </w:rPr>
        <w:t>jących problemów w tym zakresie oraz przeciwdziałać</w:t>
      </w:r>
      <w:r w:rsidRPr="00881930">
        <w:rPr>
          <w:rFonts w:ascii="Times New Roman" w:hAnsi="Times New Roman"/>
        </w:rPr>
        <w:t xml:space="preserve"> mogącym pojawić się w przyszłości zagrożeniom. </w:t>
      </w:r>
    </w:p>
    <w:p w:rsidR="00E27C10" w:rsidRPr="00881930" w:rsidRDefault="00E27C10" w:rsidP="00E27C10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W "Programie..." uwzględniono zagadnienia z zakresu ochrony środowiska i dziedzin bezpośrednio powiązanych, co powinno dopomóc we właściwym ukierunkowaniu działań zmierzających do zrównoważonego rozwoju gminy.</w:t>
      </w:r>
    </w:p>
    <w:p w:rsidR="00E27C10" w:rsidRPr="00881930" w:rsidRDefault="00E27C10" w:rsidP="00E27C10">
      <w:pPr>
        <w:autoSpaceDE w:val="0"/>
        <w:autoSpaceDN w:val="0"/>
        <w:adjustRightInd w:val="0"/>
        <w:rPr>
          <w:rFonts w:ascii="Times New Roman" w:hAnsi="Times New Roman"/>
        </w:rPr>
      </w:pPr>
      <w:r w:rsidRPr="00881930">
        <w:rPr>
          <w:rFonts w:ascii="Times New Roman" w:hAnsi="Times New Roman"/>
        </w:rPr>
        <w:t>Priorytety "Program</w:t>
      </w:r>
      <w:r w:rsidR="005204C5" w:rsidRPr="00881930">
        <w:rPr>
          <w:rFonts w:ascii="Times New Roman" w:hAnsi="Times New Roman"/>
        </w:rPr>
        <w:t>u</w:t>
      </w:r>
      <w:r w:rsidRPr="00881930">
        <w:rPr>
          <w:rFonts w:ascii="Times New Roman" w:hAnsi="Times New Roman"/>
        </w:rPr>
        <w:t xml:space="preserve"> Ochrony Środowiska dla Gminy Bliżyn na lata 2015-2020":</w:t>
      </w:r>
    </w:p>
    <w:p w:rsidR="00E27C10" w:rsidRPr="00881930" w:rsidRDefault="00E27C10" w:rsidP="00E27C10">
      <w:pPr>
        <w:pStyle w:val="Styl1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ochrona cennych przyrodniczo terenów na obszarze gminy </w:t>
      </w:r>
    </w:p>
    <w:p w:rsidR="00E27C10" w:rsidRPr="00881930" w:rsidRDefault="00E27C10" w:rsidP="00E27C10">
      <w:pPr>
        <w:pStyle w:val="Styl1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przeciwdziałanie zanieczyszczeniom powietrza, wody i gleby </w:t>
      </w:r>
    </w:p>
    <w:p w:rsidR="00E27C10" w:rsidRPr="00881930" w:rsidRDefault="00E27C10" w:rsidP="00E27C10">
      <w:pPr>
        <w:pStyle w:val="Styl1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 xml:space="preserve">ochrona przed hałasem i promieniowaniem elektromagnetycznym </w:t>
      </w:r>
    </w:p>
    <w:p w:rsidR="00E27C10" w:rsidRPr="00881930" w:rsidRDefault="00E27C10" w:rsidP="00E27C10">
      <w:pPr>
        <w:pStyle w:val="Styl1"/>
        <w:numPr>
          <w:ilvl w:val="0"/>
          <w:numId w:val="3"/>
        </w:numPr>
        <w:suppressAutoHyphens/>
        <w:rPr>
          <w:rFonts w:ascii="Times New Roman" w:hAnsi="Times New Roman" w:cs="Times New Roman"/>
        </w:rPr>
      </w:pPr>
      <w:r w:rsidRPr="00881930">
        <w:rPr>
          <w:rFonts w:ascii="Times New Roman" w:hAnsi="Times New Roman" w:cs="Times New Roman"/>
        </w:rPr>
        <w:t>zachowanie zasad zrównoważonego rozwoju gospodarc</w:t>
      </w:r>
      <w:r w:rsidR="000B7542" w:rsidRPr="00881930">
        <w:rPr>
          <w:rFonts w:ascii="Times New Roman" w:hAnsi="Times New Roman" w:cs="Times New Roman"/>
        </w:rPr>
        <w:t>zego i społecznego gminy Bliżyn.</w:t>
      </w:r>
    </w:p>
    <w:p w:rsidR="005A4837" w:rsidRPr="00881930" w:rsidRDefault="005A4837" w:rsidP="005A4837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lastRenderedPageBreak/>
        <w:t>W "Programie..." określono zarówno zadania inwestycyjne (przewidziane do realizacji w gminie w latach 2015-2020, jak i zadania organizacyjne, które przyczynią się do realizacji priorytetowych założeń dokumentu.</w:t>
      </w:r>
    </w:p>
    <w:p w:rsidR="00E27C10" w:rsidRPr="00881930" w:rsidRDefault="00E27C10" w:rsidP="00E27C10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Działania w "Programie Ochrony Środowiska dla gminy Bliżyn na lata 2015-2020" realizowane będą w podziale na grupy: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>Ochrona powietrza atmosferycznego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Ochrona przed hałasem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Ochrona przed promieniowaniem elektromagnetycznym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Ochrona wód podziemnych i powierzchniowych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Gospodarka odpadami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Ochrona gleb i racjonalne wykorzystanie zasobów naturalnych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Ochrona środowiska przyrodniczego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Minimalizacja zagrożeń dla środowiska </w:t>
      </w:r>
    </w:p>
    <w:p w:rsidR="00E27C10" w:rsidRPr="00881930" w:rsidRDefault="00E27C10" w:rsidP="00E27C10">
      <w:pPr>
        <w:pStyle w:val="Stylznumerami"/>
        <w:numPr>
          <w:ilvl w:val="0"/>
          <w:numId w:val="14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>Edukacja ekologiczna</w:t>
      </w:r>
    </w:p>
    <w:p w:rsidR="006E3052" w:rsidRPr="00881930" w:rsidRDefault="006E3052" w:rsidP="006E3052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Osiągnięcie celów, wyznaczonych w „Programie Ochrony Środowiska dla Gminy Bliżyn na lata 2015-2020” wymaga prowadzenia bieżącego monitoringu przebiegu jego realizacji. Stały monitoring umożliwia ocenę skuteczności podejmowanych działań oraz wprowadzanie – w razie wystąpienia takiej konieczności – odpowiednich korekt. Dla oceny "Programu...". ustalono system wskaźników, określających skuteczność poszczególnych działań.  Informacje niezbędne do analizy stanu środowiska i monitoringu realizacji "Programu..." powinny być na bieżąco gromadzone i przetwarzane przez właściwy </w:t>
      </w:r>
      <w:r w:rsidR="004477DA" w:rsidRPr="00881930">
        <w:rPr>
          <w:rFonts w:ascii="Times New Roman" w:hAnsi="Times New Roman"/>
        </w:rPr>
        <w:t>wydział Urzędu Gminy w Bliżynie</w:t>
      </w:r>
      <w:r w:rsidRPr="00881930">
        <w:rPr>
          <w:rFonts w:ascii="Times New Roman" w:hAnsi="Times New Roman"/>
        </w:rPr>
        <w:t>.</w:t>
      </w:r>
    </w:p>
    <w:p w:rsidR="005A4837" w:rsidRPr="00881930" w:rsidRDefault="005A4837" w:rsidP="001B16F5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Zarządzanie ochroną środowiska na szczeblu gminy dotyczy zadań własnych oraz koordynacji zadań realizowanych przez jednostki organizacyjne, podmioty gospodarcze – uznanych za ważne dla stanu środowiska naturalnego. </w:t>
      </w:r>
    </w:p>
    <w:p w:rsidR="005A4837" w:rsidRPr="00881930" w:rsidRDefault="005A4837" w:rsidP="005A4837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Organem odpowiedzialnym za realizację "Programu Ochrony Środowiska dla Gminy Bliżyn na lata 2015-2020" jest Wójt Gminy, który jest zobowiązany do składania cyklicznych raportów Radzie Gminy. </w:t>
      </w:r>
    </w:p>
    <w:p w:rsidR="001B16F5" w:rsidRPr="00881930" w:rsidRDefault="001B16F5" w:rsidP="001B16F5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</w:rPr>
      </w:pPr>
      <w:r w:rsidRPr="00881930">
        <w:rPr>
          <w:rFonts w:ascii="Times New Roman" w:hAnsi="Times New Roman"/>
        </w:rPr>
        <w:t>Zgodnie z ustawą „Prawo</w:t>
      </w:r>
      <w:r w:rsidRPr="00881930">
        <w:rPr>
          <w:rFonts w:ascii="Times New Roman" w:hAnsi="Times New Roman"/>
          <w:i/>
        </w:rPr>
        <w:t xml:space="preserve"> </w:t>
      </w:r>
      <w:r w:rsidRPr="00881930">
        <w:rPr>
          <w:rFonts w:ascii="Times New Roman" w:hAnsi="Times New Roman"/>
        </w:rPr>
        <w:t xml:space="preserve">ochrony środowiska” (art. 41 ust. 2) do projektu dokumentu została opracowana „Prognoza oddziaływania na środowisko...", która stanowi element procedury postępowania w sprawie oceny oddziaływania tego dokumentu na środowisko przyrodnicze obszaru gminy. </w:t>
      </w:r>
    </w:p>
    <w:p w:rsidR="001B16F5" w:rsidRPr="00881930" w:rsidRDefault="001B16F5" w:rsidP="001B16F5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W "Prognozie..." przeprowadzone analizę stanu aktualnego środowiska naturalnego w gminie oraz analizę zagrożeń dla jego poszczególnych komponentów. Przeanalizowano możliwy wpływ wskazanych do realizacji zadań na następujące elementy: obszary Natura 2000, różnorodność biologiczną, ludzi, zwierzęta i rośliny, wodę, powietrze, powierzchnie ziemi i gleby, przyrodę i krajobraz. Przewidywane znaczące oddziaływania na środowisko (bezpośrednich, pośrednich, wtórnych, skumulowanych, krótkoterminowych, średnioterminowych, długoterminowych i stałych i chwilowych) przedstawione zostały w podziale na poszczególne grupy zadań. Ponadto wykazano wpływ inwestycji na: poszczególne formy ochrony przyrody, chronione gatunki zwierząt, roślin i grzybów, na drożność korytarzy ekologicznych i zadrzewień, ekosystemy wodno- błotne, łąki i torfowiska, krajobraz,  na wody powierzchniowe i podziemne oraz odprowadzenie i oczyszczanie ścieków (w tym wód deszczowych), oddziaływanie pól elektromagnetycznych z urządzeń infrastruktury technicznej w terenach zabudowy mieszkaniowej oraz miejscach dostępnych dla ludności, gospodarkę odpadami, ryzyko wystąpienia poważnych awarii, klimat, poziom hałasu, zdrowie i życie ludzi.</w:t>
      </w:r>
    </w:p>
    <w:p w:rsidR="006E3052" w:rsidRPr="00881930" w:rsidRDefault="006E3052" w:rsidP="006E3052">
      <w:pPr>
        <w:autoSpaceDE w:val="0"/>
        <w:autoSpaceDN w:val="0"/>
        <w:adjustRightInd w:val="0"/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Przy tak przeprowadzonej ocenie możliwe było generalne określenie potencjalnych niekorzystnych skutków środowiskowych związanych z realizacją poszczególnych założeń "Programu…”. Wykazano, że żadne z proponowanych działań nie ma znaczącego, </w:t>
      </w:r>
      <w:r w:rsidRPr="00881930">
        <w:rPr>
          <w:rFonts w:ascii="Times New Roman" w:hAnsi="Times New Roman"/>
        </w:rPr>
        <w:lastRenderedPageBreak/>
        <w:t xml:space="preserve">negatywnego oddziaływania na środowisko. Potencjalne negatywne krótkoterminowe oddziaływania na zasoby środowiska mogą być związane z fazą realizacji inwestycji: rozbudowy infrastruktury technicznej (wodociągi, kanalizacja, sieć gazowa), infrastruktury drogowej. Dla większości przedsięwzięć bezpośrednie oddziaływanie na środowisko będzie lokalne i krótkotrwałe. Oddziaływania te mogą być także znacznie ograniczone poprzez wybór odpowiedniej lokalizacji, właściwą realizację oraz użytkowanie inwestycji. Działania podejmowane w ramach „Programu…” przyniosą dodatnie – pozytywne – skutki dla środowiska w perspektywie długoterminowej. </w:t>
      </w:r>
    </w:p>
    <w:p w:rsidR="006E3052" w:rsidRPr="00881930" w:rsidRDefault="006E3052" w:rsidP="006E3052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Ponieważ większość proponowanych przedsięwzięć ma pozytywny wpływ na środowisko proponowanie rozwiązań alternatywnych nie ma uzasadnienia. W przypadku inwestycji, których oddziaływanie na środowisko może być negatywne należy, przed przystąpieniem do realizacji, rozważyć warianty alternatywne tak, aby wybrać ten, który w najmniejszym stopniu będzie niekorzystnie oddziaływać. Szczegółowa analiza oddziaływań na środowisko poszczególnych inwestycji możliwa będzie na etapie wydawania decyzji środowiskowej i innych niezbędnych uzgodnień. </w:t>
      </w:r>
    </w:p>
    <w:p w:rsidR="006E3052" w:rsidRPr="00881930" w:rsidRDefault="006E3052" w:rsidP="006E3052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Szczegółowy wpływ konkretnej inwestycji na środowisko naturalne powinien zostać określony na etapie trwania procedury oddziaływania na środowisko tejże inwestycji. Organ właściwy do wydania decyzji o środowiskowych uwarunkowaniach, uwzględniając łącznie wszystkie uwarunkowania przedsięwzięcia może w drodze postanowienia stwierdzić obowiązek przeprowadzenia oceny jego oddziaływania na środowisko.</w:t>
      </w:r>
    </w:p>
    <w:p w:rsidR="001B16F5" w:rsidRPr="00881930" w:rsidRDefault="001B16F5" w:rsidP="001B16F5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Realizacja żadnego z proponowanych, na terenie gminy, działań nie pociągnie za sobą transgranicznego oddziaływania na środowisko.</w:t>
      </w:r>
    </w:p>
    <w:p w:rsidR="006E3052" w:rsidRPr="00881930" w:rsidRDefault="006E3052" w:rsidP="006E3052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81930">
        <w:rPr>
          <w:rFonts w:ascii="Times New Roman" w:hAnsi="Times New Roman"/>
        </w:rPr>
        <w:t>W przypadku, gdy "Program Ochrony Środowiska dla Gminy Bliżyn na lata 2015-2020" nie zostanie wdrożony prowadzić to może do pogłębiania się problemów ochrony środowiska (co negatywnie wpływać będzie m.in. na zdrowie mieszkańców).</w:t>
      </w:r>
    </w:p>
    <w:p w:rsidR="006E3052" w:rsidRPr="00881930" w:rsidRDefault="006E3052" w:rsidP="006E3052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81930">
        <w:rPr>
          <w:rFonts w:ascii="Times New Roman" w:hAnsi="Times New Roman"/>
        </w:rPr>
        <w:t>Przeprowadzona analiza i ocena działań zawartych w projekcie "Programu Ochrony Środowiska dla Gminy Bliżyn na lata 2015-2020" pozwala na stwierdzenie, że generalnie ich realizacja spowoduje poprawę jakości środowiska, zachowanie różnorodności biologicznej oraz dziedzictwa przyrodniczo-kulturowego, a także wpłynie na ograniczanie zużywania zasobów środowiskowych.</w:t>
      </w:r>
    </w:p>
    <w:p w:rsidR="001B16F5" w:rsidRPr="00881930" w:rsidRDefault="001B16F5" w:rsidP="001B16F5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W ramach uzgadniania "</w:t>
      </w:r>
      <w:r w:rsidR="00E27C10" w:rsidRPr="00881930">
        <w:rPr>
          <w:rFonts w:ascii="Times New Roman" w:hAnsi="Times New Roman"/>
        </w:rPr>
        <w:t>Programu Ochrony Środowiska dla Gminy Bliżyn na lata 2015-2020"</w:t>
      </w:r>
      <w:r w:rsidRPr="00881930">
        <w:rPr>
          <w:rFonts w:ascii="Times New Roman" w:hAnsi="Times New Roman"/>
        </w:rPr>
        <w:t xml:space="preserve"> projekt dokumentu wraz z prognozą oddziaływania na środowisko został pozytywnie zaopiniowany przez: </w:t>
      </w:r>
    </w:p>
    <w:p w:rsidR="001B16F5" w:rsidRPr="00881930" w:rsidRDefault="00E27C10" w:rsidP="001B16F5">
      <w:pPr>
        <w:numPr>
          <w:ilvl w:val="0"/>
          <w:numId w:val="12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Świętokrzyskiego </w:t>
      </w:r>
      <w:r w:rsidR="001B16F5" w:rsidRPr="00881930">
        <w:rPr>
          <w:rFonts w:ascii="Times New Roman" w:hAnsi="Times New Roman"/>
        </w:rPr>
        <w:t>Państwowego Wojewódzkiego Inspektora Sanita</w:t>
      </w:r>
      <w:r w:rsidRPr="00881930">
        <w:rPr>
          <w:rFonts w:ascii="Times New Roman" w:hAnsi="Times New Roman"/>
        </w:rPr>
        <w:t>rnego w Kielcach</w:t>
      </w:r>
      <w:r w:rsidR="001B16F5" w:rsidRPr="00881930">
        <w:rPr>
          <w:rFonts w:ascii="Times New Roman" w:hAnsi="Times New Roman"/>
        </w:rPr>
        <w:t xml:space="preserve"> - pismem znak: </w:t>
      </w:r>
      <w:r w:rsidRPr="00881930">
        <w:rPr>
          <w:rFonts w:ascii="Times New Roman" w:hAnsi="Times New Roman"/>
        </w:rPr>
        <w:t>SEV</w:t>
      </w:r>
      <w:r w:rsidR="001B16F5" w:rsidRPr="00881930">
        <w:rPr>
          <w:rFonts w:ascii="Times New Roman" w:hAnsi="Times New Roman"/>
        </w:rPr>
        <w:t>.</w:t>
      </w:r>
      <w:r w:rsidRPr="00881930">
        <w:rPr>
          <w:rFonts w:ascii="Times New Roman" w:hAnsi="Times New Roman"/>
        </w:rPr>
        <w:t xml:space="preserve">9022.5.107.2015 z dnia 15 października </w:t>
      </w:r>
      <w:r w:rsidR="001B16F5" w:rsidRPr="00881930">
        <w:rPr>
          <w:rFonts w:ascii="Times New Roman" w:hAnsi="Times New Roman"/>
        </w:rPr>
        <w:t xml:space="preserve">2015 r., </w:t>
      </w:r>
    </w:p>
    <w:p w:rsidR="001B16F5" w:rsidRPr="00881930" w:rsidRDefault="001B16F5" w:rsidP="001B16F5">
      <w:pPr>
        <w:numPr>
          <w:ilvl w:val="0"/>
          <w:numId w:val="12"/>
        </w:num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Regionalnego Dyrektora Ochrony Środowiska w </w:t>
      </w:r>
      <w:r w:rsidR="00E27C10" w:rsidRPr="00881930">
        <w:rPr>
          <w:rFonts w:ascii="Times New Roman" w:hAnsi="Times New Roman"/>
        </w:rPr>
        <w:t xml:space="preserve">Kielcach </w:t>
      </w:r>
      <w:r w:rsidRPr="00881930">
        <w:rPr>
          <w:rFonts w:ascii="Times New Roman" w:hAnsi="Times New Roman"/>
        </w:rPr>
        <w:t xml:space="preserve"> - pismem znak: W</w:t>
      </w:r>
      <w:r w:rsidR="00E27C10" w:rsidRPr="00881930">
        <w:rPr>
          <w:rFonts w:ascii="Times New Roman" w:hAnsi="Times New Roman"/>
        </w:rPr>
        <w:t>PN-</w:t>
      </w:r>
      <w:r w:rsidRPr="00881930">
        <w:rPr>
          <w:rFonts w:ascii="Times New Roman" w:hAnsi="Times New Roman"/>
        </w:rPr>
        <w:t>II. 410.12</w:t>
      </w:r>
      <w:r w:rsidR="00E27C10" w:rsidRPr="00881930">
        <w:rPr>
          <w:rFonts w:ascii="Times New Roman" w:hAnsi="Times New Roman"/>
        </w:rPr>
        <w:t>8</w:t>
      </w:r>
      <w:r w:rsidRPr="00881930">
        <w:rPr>
          <w:rFonts w:ascii="Times New Roman" w:hAnsi="Times New Roman"/>
        </w:rPr>
        <w:t>.2015.A</w:t>
      </w:r>
      <w:r w:rsidR="00E27C10" w:rsidRPr="00881930">
        <w:rPr>
          <w:rFonts w:ascii="Times New Roman" w:hAnsi="Times New Roman"/>
        </w:rPr>
        <w:t>Ł z dnia 10 listopada</w:t>
      </w:r>
      <w:r w:rsidRPr="00881930">
        <w:rPr>
          <w:rFonts w:ascii="Times New Roman" w:hAnsi="Times New Roman"/>
        </w:rPr>
        <w:t xml:space="preserve"> 2015 r.  </w:t>
      </w:r>
    </w:p>
    <w:p w:rsidR="00F31AF5" w:rsidRPr="00881930" w:rsidRDefault="001B16F5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 xml:space="preserve">Ponadto na podstawie art. 54 ust. 2 oraz art. 39.ust 1 ustawy z dnia 3 października 2008 r. o udostępnianiu informacji o środowisku i jego ochronie, udziale społeczeństwa w ochronie środowiska oraz o ocenach oddziaływania na środowisko (Dz. U. z 2013r. poz. 1235 ze zm.) Wójt Gminy </w:t>
      </w:r>
      <w:r w:rsidR="00E27C10" w:rsidRPr="00881930">
        <w:rPr>
          <w:rFonts w:ascii="Times New Roman" w:hAnsi="Times New Roman"/>
        </w:rPr>
        <w:t xml:space="preserve">Bliżyn </w:t>
      </w:r>
      <w:r w:rsidRPr="00881930">
        <w:rPr>
          <w:rFonts w:ascii="Times New Roman" w:hAnsi="Times New Roman"/>
        </w:rPr>
        <w:t xml:space="preserve">udostępnił do publicznego wglądu projekt </w:t>
      </w:r>
      <w:r w:rsidR="00E27C10" w:rsidRPr="00881930">
        <w:rPr>
          <w:rFonts w:ascii="Times New Roman" w:hAnsi="Times New Roman"/>
        </w:rPr>
        <w:t xml:space="preserve">"Programu Ochrony Środowiska dla Gminy Bliżyn na lata 2015-2020" </w:t>
      </w:r>
      <w:r w:rsidRPr="00881930">
        <w:rPr>
          <w:rFonts w:ascii="Times New Roman" w:hAnsi="Times New Roman"/>
        </w:rPr>
        <w:t xml:space="preserve">wraz z prognozą oddziaływania na środowisko. Do dnia </w:t>
      </w:r>
      <w:r w:rsidR="00D07E90" w:rsidRPr="00881930">
        <w:rPr>
          <w:rFonts w:ascii="Times New Roman" w:hAnsi="Times New Roman"/>
        </w:rPr>
        <w:t>20 października</w:t>
      </w:r>
      <w:r w:rsidRPr="00881930">
        <w:rPr>
          <w:rFonts w:ascii="Times New Roman" w:hAnsi="Times New Roman"/>
        </w:rPr>
        <w:t xml:space="preserve"> 2015 r. nie zostały wniesione uwagi lub wnioski do powyższych dokumentów. </w:t>
      </w:r>
    </w:p>
    <w:p w:rsidR="00881930" w:rsidRPr="00881930" w:rsidRDefault="00881930">
      <w:pPr>
        <w:rPr>
          <w:rFonts w:ascii="Times New Roman" w:hAnsi="Times New Roman"/>
        </w:rPr>
      </w:pPr>
    </w:p>
    <w:p w:rsidR="00881930" w:rsidRPr="00881930" w:rsidRDefault="00881930">
      <w:pPr>
        <w:rPr>
          <w:rFonts w:ascii="Times New Roman" w:hAnsi="Times New Roman"/>
        </w:rPr>
      </w:pPr>
    </w:p>
    <w:p w:rsidR="00881930" w:rsidRDefault="00881930">
      <w:pPr>
        <w:rPr>
          <w:rFonts w:ascii="Times New Roman" w:hAnsi="Times New Roman"/>
        </w:rPr>
      </w:pPr>
      <w:r w:rsidRPr="00881930">
        <w:rPr>
          <w:rFonts w:ascii="Times New Roman" w:hAnsi="Times New Roman"/>
        </w:rPr>
        <w:t>Bliżyn dnia 23 grudnia 2015 r.</w:t>
      </w:r>
      <w:r w:rsidR="00C015A6">
        <w:rPr>
          <w:rFonts w:ascii="Times New Roman" w:hAnsi="Times New Roman"/>
        </w:rPr>
        <w:tab/>
      </w:r>
      <w:r w:rsidR="00C015A6">
        <w:rPr>
          <w:rFonts w:ascii="Times New Roman" w:hAnsi="Times New Roman"/>
        </w:rPr>
        <w:tab/>
      </w:r>
      <w:r w:rsidR="00C015A6">
        <w:rPr>
          <w:rFonts w:ascii="Times New Roman" w:hAnsi="Times New Roman"/>
        </w:rPr>
        <w:tab/>
        <w:t>Wójt</w:t>
      </w:r>
    </w:p>
    <w:p w:rsidR="00C015A6" w:rsidRPr="00C015A6" w:rsidRDefault="00C015A6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(-) Mariusz Walachnia</w:t>
      </w:r>
      <w:bookmarkStart w:id="0" w:name="_GoBack"/>
      <w:bookmarkEnd w:id="0"/>
    </w:p>
    <w:sectPr w:rsidR="00C015A6" w:rsidRPr="00C015A6" w:rsidSect="00C326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835724"/>
    <w:multiLevelType w:val="hybridMultilevel"/>
    <w:tmpl w:val="9C18BC8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23FE7B3B"/>
    <w:multiLevelType w:val="hybridMultilevel"/>
    <w:tmpl w:val="C8A4DD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5430A5"/>
    <w:multiLevelType w:val="hybridMultilevel"/>
    <w:tmpl w:val="70FA824A"/>
    <w:lvl w:ilvl="0" w:tplc="CDBA1866">
      <w:start w:val="1"/>
      <w:numFmt w:val="decimal"/>
      <w:pStyle w:val="Bezodstpw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F30BF"/>
    <w:multiLevelType w:val="hybridMultilevel"/>
    <w:tmpl w:val="B032E82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02B7C7D"/>
    <w:multiLevelType w:val="hybridMultilevel"/>
    <w:tmpl w:val="4CC0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26A8"/>
    <w:multiLevelType w:val="hybridMultilevel"/>
    <w:tmpl w:val="A88445FA"/>
    <w:lvl w:ilvl="0" w:tplc="ED9071DA">
      <w:start w:val="1"/>
      <w:numFmt w:val="decimal"/>
      <w:pStyle w:val="Stylznumerami"/>
      <w:lvlText w:val="%1."/>
      <w:lvlJc w:val="left"/>
      <w:pPr>
        <w:ind w:left="720" w:hanging="360"/>
      </w:pPr>
    </w:lvl>
    <w:lvl w:ilvl="1" w:tplc="37E26472" w:tentative="1">
      <w:start w:val="1"/>
      <w:numFmt w:val="lowerLetter"/>
      <w:lvlText w:val="%2."/>
      <w:lvlJc w:val="left"/>
      <w:pPr>
        <w:ind w:left="1440" w:hanging="360"/>
      </w:pPr>
    </w:lvl>
    <w:lvl w:ilvl="2" w:tplc="C95A0194" w:tentative="1">
      <w:start w:val="1"/>
      <w:numFmt w:val="lowerRoman"/>
      <w:lvlText w:val="%3."/>
      <w:lvlJc w:val="right"/>
      <w:pPr>
        <w:ind w:left="2160" w:hanging="180"/>
      </w:pPr>
    </w:lvl>
    <w:lvl w:ilvl="3" w:tplc="0D7001DC" w:tentative="1">
      <w:start w:val="1"/>
      <w:numFmt w:val="decimal"/>
      <w:lvlText w:val="%4."/>
      <w:lvlJc w:val="left"/>
      <w:pPr>
        <w:ind w:left="2880" w:hanging="360"/>
      </w:pPr>
    </w:lvl>
    <w:lvl w:ilvl="4" w:tplc="D52A2B7E" w:tentative="1">
      <w:start w:val="1"/>
      <w:numFmt w:val="lowerLetter"/>
      <w:lvlText w:val="%5."/>
      <w:lvlJc w:val="left"/>
      <w:pPr>
        <w:ind w:left="3600" w:hanging="360"/>
      </w:pPr>
    </w:lvl>
    <w:lvl w:ilvl="5" w:tplc="F6E66106" w:tentative="1">
      <w:start w:val="1"/>
      <w:numFmt w:val="lowerRoman"/>
      <w:lvlText w:val="%6."/>
      <w:lvlJc w:val="right"/>
      <w:pPr>
        <w:ind w:left="4320" w:hanging="180"/>
      </w:pPr>
    </w:lvl>
    <w:lvl w:ilvl="6" w:tplc="BBEAB806" w:tentative="1">
      <w:start w:val="1"/>
      <w:numFmt w:val="decimal"/>
      <w:lvlText w:val="%7."/>
      <w:lvlJc w:val="left"/>
      <w:pPr>
        <w:ind w:left="5040" w:hanging="360"/>
      </w:pPr>
    </w:lvl>
    <w:lvl w:ilvl="7" w:tplc="2DC690D4" w:tentative="1">
      <w:start w:val="1"/>
      <w:numFmt w:val="lowerLetter"/>
      <w:lvlText w:val="%8."/>
      <w:lvlJc w:val="left"/>
      <w:pPr>
        <w:ind w:left="5760" w:hanging="360"/>
      </w:pPr>
    </w:lvl>
    <w:lvl w:ilvl="8" w:tplc="77DCA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C25D3"/>
    <w:multiLevelType w:val="hybridMultilevel"/>
    <w:tmpl w:val="52944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1201B"/>
    <w:multiLevelType w:val="hybridMultilevel"/>
    <w:tmpl w:val="8612E07C"/>
    <w:lvl w:ilvl="0" w:tplc="FFFFFFFF">
      <w:start w:val="1"/>
      <w:numFmt w:val="bullet"/>
      <w:pStyle w:val="Styl3mylinik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A61930"/>
    <w:multiLevelType w:val="hybridMultilevel"/>
    <w:tmpl w:val="FBDA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D120E"/>
    <w:multiLevelType w:val="hybridMultilevel"/>
    <w:tmpl w:val="902EAB4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785B0DD0"/>
    <w:multiLevelType w:val="hybridMultilevel"/>
    <w:tmpl w:val="4E54707E"/>
    <w:lvl w:ilvl="0" w:tplc="F78EA5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6F5"/>
    <w:rsid w:val="000B7542"/>
    <w:rsid w:val="00151DC9"/>
    <w:rsid w:val="001A4E30"/>
    <w:rsid w:val="001B16F5"/>
    <w:rsid w:val="002E43F3"/>
    <w:rsid w:val="002E7BF8"/>
    <w:rsid w:val="00383D93"/>
    <w:rsid w:val="004477DA"/>
    <w:rsid w:val="004568D3"/>
    <w:rsid w:val="00476E26"/>
    <w:rsid w:val="004A12D8"/>
    <w:rsid w:val="004E4CDA"/>
    <w:rsid w:val="004F28DF"/>
    <w:rsid w:val="005204C5"/>
    <w:rsid w:val="005A4837"/>
    <w:rsid w:val="006207D9"/>
    <w:rsid w:val="006E3052"/>
    <w:rsid w:val="007564B0"/>
    <w:rsid w:val="007C6249"/>
    <w:rsid w:val="007F4268"/>
    <w:rsid w:val="007F609E"/>
    <w:rsid w:val="00826C93"/>
    <w:rsid w:val="00881930"/>
    <w:rsid w:val="008E60A0"/>
    <w:rsid w:val="00987D96"/>
    <w:rsid w:val="00AB7C52"/>
    <w:rsid w:val="00BE576F"/>
    <w:rsid w:val="00C015A6"/>
    <w:rsid w:val="00C2286B"/>
    <w:rsid w:val="00CF2B1B"/>
    <w:rsid w:val="00D07E90"/>
    <w:rsid w:val="00D106DF"/>
    <w:rsid w:val="00DB4F8D"/>
    <w:rsid w:val="00DC240A"/>
    <w:rsid w:val="00DD20B2"/>
    <w:rsid w:val="00E27C10"/>
    <w:rsid w:val="00E7255D"/>
    <w:rsid w:val="00EB5654"/>
    <w:rsid w:val="00EC10D6"/>
    <w:rsid w:val="00F31AF5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F5"/>
    <w:pPr>
      <w:spacing w:after="0" w:line="240" w:lineRule="auto"/>
      <w:ind w:firstLine="680"/>
      <w:jc w:val="both"/>
    </w:pPr>
    <w:rPr>
      <w:rFonts w:ascii="Calibri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576F"/>
    <w:pPr>
      <w:keepNext/>
      <w:tabs>
        <w:tab w:val="num" w:pos="432"/>
      </w:tabs>
      <w:spacing w:before="120" w:after="240" w:line="360" w:lineRule="auto"/>
      <w:ind w:firstLine="567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4E30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E576F"/>
    <w:pPr>
      <w:keepNext/>
      <w:tabs>
        <w:tab w:val="num" w:pos="720"/>
      </w:tabs>
      <w:spacing w:before="360" w:after="360"/>
      <w:ind w:left="567" w:hanging="567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E576F"/>
    <w:pPr>
      <w:keepNext/>
      <w:tabs>
        <w:tab w:val="num" w:pos="1008"/>
      </w:tabs>
      <w:spacing w:before="240" w:after="120" w:line="360" w:lineRule="auto"/>
      <w:ind w:left="567" w:hanging="567"/>
      <w:outlineLvl w:val="4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76F"/>
    <w:pPr>
      <w:numPr>
        <w:numId w:val="5"/>
      </w:num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BE576F"/>
    <w:rPr>
      <w:rFonts w:ascii="Calibri" w:hAnsi="Calibri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E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4dotabelnagrowki">
    <w:name w:val="Styl4 do tabel nagrłowki"/>
    <w:basedOn w:val="Normalny"/>
    <w:link w:val="Styl4dotabelnagrowkiZnak"/>
    <w:qFormat/>
    <w:rsid w:val="001A4E30"/>
    <w:pPr>
      <w:snapToGrid w:val="0"/>
      <w:jc w:val="center"/>
    </w:pPr>
    <w:rPr>
      <w:b/>
      <w:color w:val="000000"/>
      <w:sz w:val="20"/>
    </w:rPr>
  </w:style>
  <w:style w:type="character" w:customStyle="1" w:styleId="Styl4dotabelnagrowkiZnak">
    <w:name w:val="Styl4 do tabel nagrłowki Znak"/>
    <w:basedOn w:val="Domylnaczcionkaakapitu"/>
    <w:link w:val="Styl4dotabelnagrowki"/>
    <w:rsid w:val="001A4E30"/>
    <w:rPr>
      <w:rFonts w:ascii="Calibri" w:eastAsia="Times New Roman" w:hAnsi="Calibri" w:cs="Times New Roman"/>
      <w:b/>
      <w:color w:val="000000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BE576F"/>
    <w:pPr>
      <w:numPr>
        <w:numId w:val="4"/>
      </w:numPr>
    </w:pPr>
    <w:rPr>
      <w:rFonts w:cstheme="minorBidi"/>
    </w:rPr>
  </w:style>
  <w:style w:type="character" w:customStyle="1" w:styleId="Styl1Znak">
    <w:name w:val="Styl1 Znak"/>
    <w:basedOn w:val="Domylnaczcionkaakapitu"/>
    <w:link w:val="Styl1"/>
    <w:rsid w:val="00BE576F"/>
    <w:rPr>
      <w:rFonts w:ascii="Calibri" w:hAnsi="Calibri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E576F"/>
    <w:rPr>
      <w:rFonts w:ascii="Calibri" w:hAnsi="Calibri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76F"/>
    <w:rPr>
      <w:rFonts w:ascii="Calibri" w:hAnsi="Calibri" w:cs="Times New Roman"/>
      <w:b/>
      <w:color w:val="000000"/>
      <w:sz w:val="24"/>
      <w:szCs w:val="20"/>
      <w:lang w:eastAsia="ar-SA"/>
    </w:rPr>
  </w:style>
  <w:style w:type="paragraph" w:styleId="Tytu">
    <w:name w:val="Title"/>
    <w:aliases w:val="Tytuł tabeli"/>
    <w:basedOn w:val="Normalny"/>
    <w:next w:val="NormalnyWeb"/>
    <w:link w:val="TytuZnak"/>
    <w:qFormat/>
    <w:rsid w:val="00BE576F"/>
    <w:pPr>
      <w:spacing w:before="120"/>
    </w:pPr>
    <w:rPr>
      <w:rFonts w:cstheme="minorBidi"/>
      <w:b/>
      <w:sz w:val="22"/>
      <w:szCs w:val="22"/>
      <w:lang w:eastAsia="en-US"/>
    </w:rPr>
  </w:style>
  <w:style w:type="character" w:customStyle="1" w:styleId="TytuZnak">
    <w:name w:val="Tytuł Znak"/>
    <w:aliases w:val="Tytuł tabeli Znak"/>
    <w:basedOn w:val="Domylnaczcionkaakapitu"/>
    <w:link w:val="Tytu"/>
    <w:rsid w:val="00BE576F"/>
    <w:rPr>
      <w:rFonts w:asciiTheme="minorHAnsi" w:hAnsiTheme="minorHAnsi"/>
      <w:b/>
    </w:rPr>
  </w:style>
  <w:style w:type="paragraph" w:styleId="NormalnyWeb">
    <w:name w:val="Normal (Web)"/>
    <w:basedOn w:val="Normalny"/>
    <w:uiPriority w:val="99"/>
    <w:semiHidden/>
    <w:unhideWhenUsed/>
    <w:rsid w:val="00BE576F"/>
    <w:rPr>
      <w:rFonts w:ascii="Times New Roman" w:hAnsi="Times New Roman"/>
    </w:rPr>
  </w:style>
  <w:style w:type="paragraph" w:customStyle="1" w:styleId="Styl4dotabel">
    <w:name w:val="Styl4 do tabel"/>
    <w:basedOn w:val="Normalny"/>
    <w:link w:val="Styl4dotabelZnak"/>
    <w:qFormat/>
    <w:rsid w:val="00BE576F"/>
    <w:pPr>
      <w:snapToGrid w:val="0"/>
      <w:jc w:val="center"/>
    </w:pPr>
    <w:rPr>
      <w:color w:val="000000"/>
      <w:sz w:val="20"/>
      <w:szCs w:val="22"/>
    </w:rPr>
  </w:style>
  <w:style w:type="character" w:customStyle="1" w:styleId="Styl4dotabelZnak">
    <w:name w:val="Styl4 do tabel Znak"/>
    <w:basedOn w:val="Domylnaczcionkaakapitu"/>
    <w:link w:val="Styl4dotabel"/>
    <w:rsid w:val="00BE576F"/>
    <w:rPr>
      <w:rFonts w:ascii="Calibri" w:hAnsi="Calibri" w:cs="Times New Roman"/>
      <w:color w:val="000000"/>
      <w:sz w:val="20"/>
      <w:lang w:eastAsia="ar-SA"/>
    </w:rPr>
  </w:style>
  <w:style w:type="character" w:styleId="Pogrubienie">
    <w:name w:val="Strong"/>
    <w:basedOn w:val="Domylnaczcionkaakapitu"/>
    <w:uiPriority w:val="22"/>
    <w:qFormat/>
    <w:rsid w:val="00BE576F"/>
    <w:rPr>
      <w:rFonts w:asciiTheme="minorHAnsi" w:hAnsiTheme="minorHAnsi"/>
      <w:b/>
      <w:bCs/>
      <w:sz w:val="24"/>
    </w:rPr>
  </w:style>
  <w:style w:type="paragraph" w:customStyle="1" w:styleId="Styl2podrelenie">
    <w:name w:val="Styl2 podreślenie"/>
    <w:basedOn w:val="Normalny"/>
    <w:link w:val="Styl2podrelenieZnak"/>
    <w:qFormat/>
    <w:rsid w:val="00BE576F"/>
    <w:pPr>
      <w:autoSpaceDE w:val="0"/>
      <w:spacing w:before="120"/>
    </w:pPr>
    <w:rPr>
      <w:b/>
      <w:i/>
      <w:szCs w:val="28"/>
      <w:u w:val="single"/>
    </w:rPr>
  </w:style>
  <w:style w:type="character" w:customStyle="1" w:styleId="Styl2podrelenieZnak">
    <w:name w:val="Styl2 podreślenie Znak"/>
    <w:basedOn w:val="Domylnaczcionkaakapitu"/>
    <w:link w:val="Styl2podrelenie"/>
    <w:rsid w:val="00BE576F"/>
    <w:rPr>
      <w:rFonts w:ascii="Calibri" w:hAnsi="Calibri" w:cs="Times New Roman"/>
      <w:b/>
      <w:i/>
      <w:sz w:val="24"/>
      <w:szCs w:val="28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1B16F5"/>
    <w:pPr>
      <w:ind w:left="720"/>
      <w:contextualSpacing/>
    </w:pPr>
  </w:style>
  <w:style w:type="paragraph" w:customStyle="1" w:styleId="Styl3mylinik">
    <w:name w:val="Styl 3 myślinik"/>
    <w:basedOn w:val="Styl1"/>
    <w:link w:val="Styl3mylinikZnak"/>
    <w:qFormat/>
    <w:rsid w:val="001B16F5"/>
    <w:pPr>
      <w:numPr>
        <w:numId w:val="8"/>
      </w:numPr>
      <w:suppressAutoHyphens/>
    </w:pPr>
    <w:rPr>
      <w:rFonts w:cs="Times New Roman"/>
      <w:lang w:eastAsia="ar-SA"/>
    </w:rPr>
  </w:style>
  <w:style w:type="character" w:customStyle="1" w:styleId="Styl3mylinikZnak">
    <w:name w:val="Styl 3 myślinik Znak"/>
    <w:basedOn w:val="Styl1Znak"/>
    <w:link w:val="Styl3mylinik"/>
    <w:rsid w:val="001B16F5"/>
    <w:rPr>
      <w:rFonts w:ascii="Calibri" w:hAnsi="Calibri" w:cs="Times New Roman"/>
      <w:sz w:val="24"/>
      <w:szCs w:val="24"/>
      <w:lang w:eastAsia="ar-SA"/>
    </w:rPr>
  </w:style>
  <w:style w:type="paragraph" w:customStyle="1" w:styleId="Stylznumerami">
    <w:name w:val="Styl z numerami"/>
    <w:basedOn w:val="Normalny"/>
    <w:qFormat/>
    <w:rsid w:val="00E27C10"/>
    <w:pPr>
      <w:numPr>
        <w:numId w:val="13"/>
      </w:numPr>
      <w:suppressAutoHyphens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0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05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05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5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BaszAZ</dc:creator>
  <cp:lastModifiedBy>Mpogodziński</cp:lastModifiedBy>
  <cp:revision>4</cp:revision>
  <cp:lastPrinted>2016-01-07T07:35:00Z</cp:lastPrinted>
  <dcterms:created xsi:type="dcterms:W3CDTF">2016-01-07T06:49:00Z</dcterms:created>
  <dcterms:modified xsi:type="dcterms:W3CDTF">2016-01-07T11:37:00Z</dcterms:modified>
</cp:coreProperties>
</file>