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A727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2A7270">
              <w:rPr>
                <w:sz w:val="24"/>
                <w:szCs w:val="24"/>
              </w:rPr>
              <w:t>e numer ewidencyjny 939/2, 717/2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2A7270">
              <w:rPr>
                <w:sz w:val="24"/>
                <w:szCs w:val="24"/>
              </w:rPr>
              <w:t>220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2A727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2A727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A7270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63BE4"/>
    <w:rsid w:val="004666B6"/>
    <w:rsid w:val="00472AD9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6</cp:revision>
  <cp:lastPrinted>2013-11-20T10:03:00Z</cp:lastPrinted>
  <dcterms:created xsi:type="dcterms:W3CDTF">2013-11-19T10:18:00Z</dcterms:created>
  <dcterms:modified xsi:type="dcterms:W3CDTF">2013-11-20T10:23:00Z</dcterms:modified>
</cp:coreProperties>
</file>