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34D6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634D66">
              <w:rPr>
                <w:sz w:val="24"/>
                <w:szCs w:val="24"/>
              </w:rPr>
              <w:t>mer ewidencyjny 929/1</w:t>
            </w:r>
            <w:r w:rsidR="00D30626">
              <w:rPr>
                <w:sz w:val="24"/>
                <w:szCs w:val="24"/>
              </w:rPr>
              <w:t xml:space="preserve">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634D66">
              <w:rPr>
                <w:sz w:val="24"/>
                <w:szCs w:val="24"/>
              </w:rPr>
              <w:t>234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2E36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2E36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APietrzyk</dc:creator>
  <cp:lastModifiedBy>APietrzyk</cp:lastModifiedBy>
  <cp:revision>4</cp:revision>
  <cp:lastPrinted>2013-12-09T09:51:00Z</cp:lastPrinted>
  <dcterms:created xsi:type="dcterms:W3CDTF">2013-12-09T09:46:00Z</dcterms:created>
  <dcterms:modified xsi:type="dcterms:W3CDTF">2013-12-09T09:51:00Z</dcterms:modified>
</cp:coreProperties>
</file>